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C48E2E" w14:textId="467789D1" w:rsidR="007F2941" w:rsidRDefault="007F2941" w:rsidP="00743EFF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p w14:paraId="4D838FB9" w14:textId="77777777" w:rsidR="007F2941" w:rsidRPr="008A1ACC" w:rsidRDefault="007F2941" w:rsidP="00743EFF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p w14:paraId="2F18081A" w14:textId="15F44D54" w:rsidR="00F56D03" w:rsidRDefault="008A1ACC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proofErr w:type="spellStart"/>
      <w:r w:rsidRPr="0063716F">
        <w:rPr>
          <w:rFonts w:asciiTheme="majorHAnsi" w:hAnsiTheme="majorHAnsi" w:cstheme="majorHAnsi"/>
          <w:b/>
          <w:sz w:val="22"/>
          <w:szCs w:val="22"/>
          <w:lang w:val="it-IT"/>
        </w:rPr>
        <w:t>B</w:t>
      </w:r>
      <w:r w:rsidR="00BF4EDE" w:rsidRPr="0063716F">
        <w:rPr>
          <w:rFonts w:asciiTheme="majorHAnsi" w:hAnsiTheme="majorHAnsi" w:cstheme="majorHAnsi"/>
          <w:b/>
          <w:sz w:val="22"/>
          <w:szCs w:val="22"/>
          <w:lang w:val="it-IT"/>
        </w:rPr>
        <w:t>oletí</w:t>
      </w:r>
      <w:r w:rsidRPr="0063716F">
        <w:rPr>
          <w:rFonts w:asciiTheme="majorHAnsi" w:hAnsiTheme="majorHAnsi" w:cstheme="majorHAnsi"/>
          <w:b/>
          <w:sz w:val="22"/>
          <w:szCs w:val="22"/>
          <w:lang w:val="it-IT"/>
        </w:rPr>
        <w:t>n</w:t>
      </w:r>
      <w:proofErr w:type="spellEnd"/>
      <w:r w:rsidRPr="0063716F">
        <w:rPr>
          <w:rFonts w:asciiTheme="majorHAnsi" w:hAnsiTheme="majorHAnsi" w:cstheme="majorHAnsi"/>
          <w:b/>
          <w:sz w:val="22"/>
          <w:szCs w:val="22"/>
          <w:lang w:val="it-IT"/>
        </w:rPr>
        <w:t xml:space="preserve"> </w:t>
      </w:r>
      <w:r w:rsidR="00A9185F">
        <w:rPr>
          <w:rFonts w:asciiTheme="majorHAnsi" w:hAnsiTheme="majorHAnsi" w:cstheme="majorHAnsi"/>
          <w:b/>
          <w:sz w:val="22"/>
          <w:szCs w:val="22"/>
          <w:lang w:val="it-IT"/>
        </w:rPr>
        <w:t>Julio</w:t>
      </w:r>
      <w:r w:rsidRPr="0063716F">
        <w:rPr>
          <w:rFonts w:asciiTheme="majorHAnsi" w:hAnsiTheme="majorHAnsi" w:cstheme="majorHAnsi"/>
          <w:b/>
          <w:sz w:val="22"/>
          <w:szCs w:val="22"/>
          <w:lang w:val="it-IT"/>
        </w:rPr>
        <w:t xml:space="preserve"> 201</w:t>
      </w:r>
      <w:r w:rsidR="00844BD8">
        <w:rPr>
          <w:rFonts w:asciiTheme="majorHAnsi" w:hAnsiTheme="majorHAnsi" w:cstheme="majorHAnsi"/>
          <w:b/>
          <w:sz w:val="22"/>
          <w:szCs w:val="22"/>
          <w:lang w:val="it-IT"/>
        </w:rPr>
        <w:t>9</w:t>
      </w:r>
    </w:p>
    <w:p w14:paraId="1AF69088" w14:textId="77777777" w:rsidR="003A1B16" w:rsidRDefault="003A1B16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59C819D1" w14:textId="70E9B0EC" w:rsidR="003A1B16" w:rsidRDefault="0047516E" w:rsidP="003A1B16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>
        <w:rPr>
          <w:noProof/>
          <w:lang w:val="it-IT" w:eastAsia="it-IT"/>
        </w:rPr>
        <w:drawing>
          <wp:inline distT="0" distB="0" distL="0" distR="0" wp14:anchorId="7212D910" wp14:editId="414A7218">
            <wp:extent cx="3524250" cy="2133296"/>
            <wp:effectExtent l="0" t="0" r="0" b="635"/>
            <wp:docPr id="15" name="Immagine 15" descr="El informe otorga al PerÃº un puntaje general de 4.2 (siendo 7 la calificaciÃ³n mÃ¡xima), en comparaciÃ³n con el lÃ­der del ranking, EspaÃ±a con 5.4, y el Ãºltimo del listado, YemÃ©n con 2.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l informe otorga al PerÃº un puntaje general de 4.2 (siendo 7 la calificaciÃ³n mÃ¡xima), en comparaciÃ³n con el lÃ­der del ranking, EspaÃ±a con 5.4, y el Ãºltimo del listado, YemÃ©n con 2.4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919" cy="214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D2EDB" w14:textId="77777777" w:rsidR="0047516E" w:rsidRDefault="0047516E" w:rsidP="003A1B16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 w:rsidRPr="0047516E">
        <w:rPr>
          <w:rFonts w:asciiTheme="majorHAnsi" w:hAnsiTheme="majorHAnsi" w:cstheme="majorHAnsi"/>
          <w:b/>
          <w:sz w:val="22"/>
          <w:szCs w:val="22"/>
          <w:lang w:val="it-IT"/>
        </w:rPr>
        <w:t>Il Perù sale al 49° posto nella classifica mondiale della competitività turistica 2019</w:t>
      </w:r>
    </w:p>
    <w:p w14:paraId="2B3B6B15" w14:textId="64DB7B65" w:rsidR="003A1B16" w:rsidRDefault="003A1B16" w:rsidP="003A1B16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570F01">
        <w:rPr>
          <w:rFonts w:asciiTheme="majorHAnsi" w:hAnsiTheme="majorHAnsi" w:cstheme="majorHAnsi"/>
          <w:sz w:val="22"/>
          <w:szCs w:val="22"/>
          <w:lang w:val="it-IT"/>
        </w:rPr>
        <w:t xml:space="preserve">Nell'ultima classifica mondiale elaborata dal World </w:t>
      </w:r>
      <w:proofErr w:type="spellStart"/>
      <w:r w:rsidRPr="00570F01">
        <w:rPr>
          <w:rFonts w:asciiTheme="majorHAnsi" w:hAnsiTheme="majorHAnsi" w:cstheme="majorHAnsi"/>
          <w:sz w:val="22"/>
          <w:szCs w:val="22"/>
          <w:lang w:val="it-IT"/>
        </w:rPr>
        <w:t>Economic</w:t>
      </w:r>
      <w:proofErr w:type="spellEnd"/>
      <w:r w:rsidRPr="00570F01">
        <w:rPr>
          <w:rFonts w:asciiTheme="majorHAnsi" w:hAnsiTheme="majorHAnsi" w:cstheme="majorHAnsi"/>
          <w:sz w:val="22"/>
          <w:szCs w:val="22"/>
          <w:lang w:val="it-IT"/>
        </w:rPr>
        <w:t xml:space="preserve"> Forum (WEF), il Perù si è posizionato in 49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posizione tra le</w:t>
      </w:r>
      <w:r w:rsidRPr="00570F01">
        <w:rPr>
          <w:rFonts w:asciiTheme="majorHAnsi" w:hAnsiTheme="majorHAnsi" w:cstheme="majorHAnsi"/>
          <w:sz w:val="22"/>
          <w:szCs w:val="22"/>
          <w:lang w:val="it-IT"/>
        </w:rPr>
        <w:t xml:space="preserve"> 140 destinazioni turistiche più competitive, con un punteggio di 4,2 punti. </w:t>
      </w:r>
      <w:r>
        <w:rPr>
          <w:rFonts w:asciiTheme="majorHAnsi" w:hAnsiTheme="majorHAnsi" w:cstheme="majorHAnsi"/>
          <w:sz w:val="22"/>
          <w:szCs w:val="22"/>
          <w:lang w:val="it-IT"/>
        </w:rPr>
        <w:t>Il P</w:t>
      </w:r>
      <w:r w:rsidRPr="00570F01">
        <w:rPr>
          <w:rFonts w:asciiTheme="majorHAnsi" w:hAnsiTheme="majorHAnsi" w:cstheme="majorHAnsi"/>
          <w:sz w:val="22"/>
          <w:szCs w:val="22"/>
          <w:lang w:val="it-IT"/>
        </w:rPr>
        <w:t>aese sta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progressivamente</w:t>
      </w:r>
      <w:r w:rsidRPr="00570F01">
        <w:rPr>
          <w:rFonts w:asciiTheme="majorHAnsi" w:hAnsiTheme="majorHAnsi" w:cstheme="majorHAnsi"/>
          <w:sz w:val="22"/>
          <w:szCs w:val="22"/>
          <w:lang w:val="it-IT"/>
        </w:rPr>
        <w:t xml:space="preserve"> migliorando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il punteggio e acquisendo posizioni </w:t>
      </w:r>
      <w:r w:rsidRPr="00570F01">
        <w:rPr>
          <w:rFonts w:asciiTheme="majorHAnsi" w:hAnsiTheme="majorHAnsi" w:cstheme="majorHAnsi"/>
          <w:sz w:val="22"/>
          <w:szCs w:val="22"/>
          <w:lang w:val="it-IT"/>
        </w:rPr>
        <w:t>dal 2015</w:t>
      </w:r>
      <w:r>
        <w:rPr>
          <w:rFonts w:asciiTheme="majorHAnsi" w:hAnsiTheme="majorHAnsi" w:cstheme="majorHAnsi"/>
          <w:sz w:val="22"/>
          <w:szCs w:val="22"/>
          <w:lang w:val="it-IT"/>
        </w:rPr>
        <w:t>. L</w:t>
      </w:r>
      <w:r w:rsidRPr="00570F01">
        <w:rPr>
          <w:rFonts w:asciiTheme="majorHAnsi" w:hAnsiTheme="majorHAnsi" w:cstheme="majorHAnsi"/>
          <w:sz w:val="22"/>
          <w:szCs w:val="22"/>
          <w:lang w:val="it-IT"/>
        </w:rPr>
        <w:t xml:space="preserve">o studio - condotto dalla Spagna a livello mondiale - tiene conto di fattori quali il contributo del settore turistico allo sviluppo sostenibile e la competitività del </w:t>
      </w:r>
      <w:r>
        <w:rPr>
          <w:rFonts w:asciiTheme="majorHAnsi" w:hAnsiTheme="majorHAnsi" w:cstheme="majorHAnsi"/>
          <w:sz w:val="22"/>
          <w:szCs w:val="22"/>
          <w:lang w:val="it-IT"/>
        </w:rPr>
        <w:t>P</w:t>
      </w:r>
      <w:r w:rsidRPr="00570F01">
        <w:rPr>
          <w:rFonts w:asciiTheme="majorHAnsi" w:hAnsiTheme="majorHAnsi" w:cstheme="majorHAnsi"/>
          <w:sz w:val="22"/>
          <w:szCs w:val="22"/>
          <w:lang w:val="it-IT"/>
        </w:rPr>
        <w:t>aese.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3A1B16">
        <w:rPr>
          <w:rFonts w:asciiTheme="majorHAnsi" w:hAnsiTheme="majorHAnsi" w:cstheme="majorHAnsi"/>
          <w:sz w:val="22"/>
          <w:szCs w:val="22"/>
          <w:lang w:val="it-IT"/>
        </w:rPr>
        <w:t xml:space="preserve">La forza del Perù risiede nelle sue risorse naturali e culturali. In questo senso, è al terzo posto tra i </w:t>
      </w:r>
      <w:r>
        <w:rPr>
          <w:rFonts w:asciiTheme="majorHAnsi" w:hAnsiTheme="majorHAnsi" w:cstheme="majorHAnsi"/>
          <w:sz w:val="22"/>
          <w:szCs w:val="22"/>
          <w:lang w:val="it-IT"/>
        </w:rPr>
        <w:t>P</w:t>
      </w:r>
      <w:r w:rsidRPr="003A1B16">
        <w:rPr>
          <w:rFonts w:asciiTheme="majorHAnsi" w:hAnsiTheme="majorHAnsi" w:cstheme="majorHAnsi"/>
          <w:sz w:val="22"/>
          <w:szCs w:val="22"/>
          <w:lang w:val="it-IT"/>
        </w:rPr>
        <w:t>aesi con il maggior numero di specie a livello mondiale.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Si classifica all’82° posto i</w:t>
      </w:r>
      <w:r w:rsidRPr="003A1B16">
        <w:rPr>
          <w:rFonts w:asciiTheme="majorHAnsi" w:hAnsiTheme="majorHAnsi" w:cstheme="majorHAnsi"/>
          <w:sz w:val="22"/>
          <w:szCs w:val="22"/>
          <w:lang w:val="it-IT"/>
        </w:rPr>
        <w:t xml:space="preserve">n relazione alla competitività dei prezzi, </w:t>
      </w:r>
      <w:r>
        <w:rPr>
          <w:rFonts w:asciiTheme="majorHAnsi" w:hAnsiTheme="majorHAnsi" w:cstheme="majorHAnsi"/>
          <w:sz w:val="22"/>
          <w:szCs w:val="22"/>
          <w:lang w:val="it-IT"/>
        </w:rPr>
        <w:t>segnando un significativo miglioramento anche a livello regionale. Anche gli indicatori relativi</w:t>
      </w:r>
      <w:r w:rsidRPr="003A1B16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>
        <w:rPr>
          <w:rFonts w:asciiTheme="majorHAnsi" w:hAnsiTheme="majorHAnsi" w:cstheme="majorHAnsi"/>
          <w:sz w:val="22"/>
          <w:szCs w:val="22"/>
          <w:lang w:val="it-IT"/>
        </w:rPr>
        <w:t>a</w:t>
      </w:r>
      <w:r w:rsidRPr="003A1B16">
        <w:rPr>
          <w:rFonts w:asciiTheme="majorHAnsi" w:hAnsiTheme="majorHAnsi" w:cstheme="majorHAnsi"/>
          <w:sz w:val="22"/>
          <w:szCs w:val="22"/>
          <w:lang w:val="it-IT"/>
        </w:rPr>
        <w:t xml:space="preserve">i servizi infrastrutturali turistici sono migliorati, considerando l'aumento del numero di </w:t>
      </w:r>
      <w:r>
        <w:rPr>
          <w:rFonts w:asciiTheme="majorHAnsi" w:hAnsiTheme="majorHAnsi" w:cstheme="majorHAnsi"/>
          <w:sz w:val="22"/>
          <w:szCs w:val="22"/>
          <w:lang w:val="it-IT"/>
        </w:rPr>
        <w:t>strutture ricettive</w:t>
      </w:r>
      <w:r w:rsidRPr="003A1B16">
        <w:rPr>
          <w:rFonts w:asciiTheme="majorHAnsi" w:hAnsiTheme="majorHAnsi" w:cstheme="majorHAnsi"/>
          <w:sz w:val="22"/>
          <w:szCs w:val="22"/>
          <w:lang w:val="it-IT"/>
        </w:rPr>
        <w:t xml:space="preserve"> e il miglioramento delle infrastrutture turistiche.</w:t>
      </w:r>
    </w:p>
    <w:p w14:paraId="5319CB00" w14:textId="48B1EB44" w:rsidR="0047516E" w:rsidRDefault="009E6060" w:rsidP="003A1B16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hyperlink r:id="rId9" w:history="1">
        <w:r w:rsidR="0047516E">
          <w:rPr>
            <w:rStyle w:val="Collegamentoipertestuale"/>
          </w:rPr>
          <w:t>https://gestion.pe/economia/wef-peru-sube-a-puesto-49-en-ranking-mundial-de-competitividad-turistica-2019-noticia/</w:t>
        </w:r>
      </w:hyperlink>
    </w:p>
    <w:p w14:paraId="2187D7A7" w14:textId="77777777" w:rsidR="003A1B16" w:rsidRDefault="009E6060" w:rsidP="003A1B16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hyperlink r:id="rId10" w:history="1">
        <w:r w:rsidR="003A1B16">
          <w:rPr>
            <w:rStyle w:val="Collegamentoipertestuale"/>
          </w:rPr>
          <w:t>https://elcomercio.pe/economia/peru/wef-peru-quinto-destino-turistico-competitivo-america-latina-turismo-noticia-ecpm-672813</w:t>
        </w:r>
      </w:hyperlink>
      <w:r w:rsidR="003A1B16">
        <w:t xml:space="preserve"> </w:t>
      </w:r>
    </w:p>
    <w:p w14:paraId="00136C3B" w14:textId="77777777" w:rsidR="003A1B16" w:rsidRDefault="003A1B16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042BB71A" w14:textId="77777777" w:rsidR="003A1B16" w:rsidRDefault="003A1B16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1C1C259C" w14:textId="77777777" w:rsidR="003A1B16" w:rsidRDefault="003A1B16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7EDB858A" w14:textId="77777777" w:rsidR="003A1B16" w:rsidRDefault="003A1B16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469EEBC7" w14:textId="4E3857AE" w:rsidR="003A1B16" w:rsidRDefault="00F70556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noProof/>
          <w:lang w:val="it-IT" w:eastAsia="it-IT"/>
        </w:rPr>
        <w:lastRenderedPageBreak/>
        <w:drawing>
          <wp:inline distT="0" distB="0" distL="0" distR="0" wp14:anchorId="62888BDF" wp14:editId="0EC87D01">
            <wp:extent cx="3638848" cy="239077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47573" cy="239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89482" w14:textId="77777777" w:rsidR="00F70556" w:rsidRDefault="00F70556" w:rsidP="00F70556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Lima e Cusco </w:t>
      </w:r>
      <w:r w:rsidRPr="00F5413F">
        <w:rPr>
          <w:rFonts w:asciiTheme="majorHAnsi" w:hAnsiTheme="majorHAnsi" w:cstheme="majorHAnsi"/>
          <w:b/>
          <w:sz w:val="22"/>
          <w:szCs w:val="22"/>
          <w:lang w:val="it-IT"/>
        </w:rPr>
        <w:t>tra le 10 destinazioni più visitate in America Latina</w:t>
      </w:r>
    </w:p>
    <w:p w14:paraId="1C75FC38" w14:textId="77777777" w:rsidR="00F70556" w:rsidRDefault="00F70556" w:rsidP="00F70556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F5413F">
        <w:rPr>
          <w:rFonts w:asciiTheme="majorHAnsi" w:hAnsiTheme="majorHAnsi" w:cstheme="majorHAnsi"/>
          <w:sz w:val="22"/>
          <w:szCs w:val="22"/>
          <w:lang w:val="it-IT"/>
        </w:rPr>
        <w:t xml:space="preserve">Il Perù e la sua variegata offerta di destinazioni si distinguono tra le mete preferite per i turisti provenienti da tutto il mondo.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Lo conferma il 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>10° MasterCard Glob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al 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Destination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 City Index, che stima che, 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>l'anno scorso</w:t>
      </w:r>
      <w:r>
        <w:rPr>
          <w:rFonts w:asciiTheme="majorHAnsi" w:hAnsiTheme="majorHAnsi" w:cstheme="majorHAnsi"/>
          <w:sz w:val="22"/>
          <w:szCs w:val="22"/>
          <w:lang w:val="it-IT"/>
        </w:rPr>
        <w:t>,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 xml:space="preserve"> Lima </w:t>
      </w:r>
      <w:r>
        <w:rPr>
          <w:rFonts w:asciiTheme="majorHAnsi" w:hAnsiTheme="majorHAnsi" w:cstheme="majorHAnsi"/>
          <w:sz w:val="22"/>
          <w:szCs w:val="22"/>
          <w:lang w:val="it-IT"/>
        </w:rPr>
        <w:t>abbia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 xml:space="preserve"> ricevuto 2,63 milioni di visitatori e Cusco, 1,75 milioni, collocandosi rispettivamente al 5° e al 9° posto </w:t>
      </w:r>
      <w:r>
        <w:rPr>
          <w:rFonts w:asciiTheme="majorHAnsi" w:hAnsiTheme="majorHAnsi" w:cstheme="majorHAnsi"/>
          <w:sz w:val="22"/>
          <w:szCs w:val="22"/>
          <w:lang w:val="it-IT"/>
        </w:rPr>
        <w:t>del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>le città pi</w:t>
      </w:r>
      <w:r>
        <w:rPr>
          <w:rFonts w:asciiTheme="majorHAnsi" w:hAnsiTheme="majorHAnsi" w:cstheme="majorHAnsi"/>
          <w:sz w:val="22"/>
          <w:szCs w:val="22"/>
          <w:lang w:val="it-IT"/>
        </w:rPr>
        <w:t>ù visitate dell'America Latina. Lo studio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>
        <w:rPr>
          <w:rFonts w:asciiTheme="majorHAnsi" w:hAnsiTheme="majorHAnsi" w:cstheme="majorHAnsi"/>
          <w:sz w:val="22"/>
          <w:szCs w:val="22"/>
          <w:lang w:val="it-IT"/>
        </w:rPr>
        <w:t>stabilisce anche che i visitatori di Lima soggiornino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 xml:space="preserve"> circa 5 notti </w:t>
      </w:r>
      <w:r>
        <w:rPr>
          <w:rFonts w:asciiTheme="majorHAnsi" w:hAnsiTheme="majorHAnsi" w:cstheme="majorHAnsi"/>
          <w:sz w:val="22"/>
          <w:szCs w:val="22"/>
          <w:lang w:val="it-IT"/>
        </w:rPr>
        <w:t>con una spesa media di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 xml:space="preserve"> 97 dollari al giorno, mentre nella Citt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à Imperiale rimangono sei notti, con una 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>spesa giornaliera di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circa</w:t>
      </w:r>
      <w:r w:rsidRPr="00F5413F">
        <w:rPr>
          <w:rFonts w:asciiTheme="majorHAnsi" w:hAnsiTheme="majorHAnsi" w:cstheme="majorHAnsi"/>
          <w:sz w:val="22"/>
          <w:szCs w:val="22"/>
          <w:lang w:val="it-IT"/>
        </w:rPr>
        <w:t xml:space="preserve"> 114 dollari.</w:t>
      </w:r>
    </w:p>
    <w:p w14:paraId="7559C4A3" w14:textId="1BAA47F4" w:rsidR="00F70556" w:rsidRPr="00F5413F" w:rsidRDefault="009E6060" w:rsidP="00F70556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hyperlink r:id="rId12" w:history="1">
        <w:r w:rsidR="00F70556">
          <w:rPr>
            <w:rStyle w:val="Collegamentoipertestuale"/>
          </w:rPr>
          <w:t>https://portaldeturismo.pe/noticia/lima-y-cusco-se-encuentran-entre-los-10-destinos-mas-visitados-de-latinoamerica/</w:t>
        </w:r>
      </w:hyperlink>
      <w:r w:rsidR="00F70556">
        <w:t xml:space="preserve"> </w:t>
      </w:r>
    </w:p>
    <w:p w14:paraId="23628301" w14:textId="77777777" w:rsidR="00F70556" w:rsidRDefault="00F70556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571D897E" w14:textId="63F50609" w:rsidR="003D1208" w:rsidRDefault="00ED3DBD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noProof/>
          <w:lang w:val="it-IT" w:eastAsia="it-IT"/>
        </w:rPr>
        <w:drawing>
          <wp:inline distT="0" distB="0" distL="0" distR="0" wp14:anchorId="24C7010C" wp14:editId="64C02DFB">
            <wp:extent cx="3743325" cy="2158102"/>
            <wp:effectExtent l="0" t="0" r="0" b="0"/>
            <wp:docPr id="4" name="Immagine 4" descr="mur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ura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549" cy="216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EE520" w14:textId="6C86716E" w:rsidR="003D1208" w:rsidRPr="00677404" w:rsidRDefault="00292C60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A </w:t>
      </w:r>
      <w:proofErr w:type="spellStart"/>
      <w:r>
        <w:rPr>
          <w:rFonts w:asciiTheme="majorHAnsi" w:hAnsiTheme="majorHAnsi" w:cstheme="majorHAnsi"/>
          <w:b/>
          <w:sz w:val="22"/>
          <w:szCs w:val="22"/>
          <w:lang w:val="it-IT"/>
        </w:rPr>
        <w:t>Miraflores</w:t>
      </w:r>
      <w:proofErr w:type="spellEnd"/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, Lima, un nuovo murale ecologico che </w:t>
      </w:r>
      <w:r w:rsidRPr="00292C60">
        <w:rPr>
          <w:rFonts w:asciiTheme="majorHAnsi" w:hAnsiTheme="majorHAnsi" w:cstheme="majorHAnsi"/>
          <w:b/>
          <w:sz w:val="22"/>
          <w:szCs w:val="22"/>
          <w:lang w:val="it-IT"/>
        </w:rPr>
        <w:t xml:space="preserve">purifica l'aria </w:t>
      </w:r>
    </w:p>
    <w:p w14:paraId="62D0F137" w14:textId="121E0D5F" w:rsidR="00292C60" w:rsidRDefault="00292C60" w:rsidP="00743EFF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292C60">
        <w:rPr>
          <w:rFonts w:asciiTheme="majorHAnsi" w:hAnsiTheme="majorHAnsi" w:cstheme="majorHAnsi"/>
          <w:sz w:val="22"/>
          <w:szCs w:val="22"/>
          <w:lang w:val="it-IT"/>
        </w:rPr>
        <w:t>Un muro bianco che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un tempo passava inosservato, al dodicesimo isolato di </w:t>
      </w:r>
      <w:proofErr w:type="spellStart"/>
      <w:r w:rsidRPr="00292C60">
        <w:rPr>
          <w:rFonts w:asciiTheme="majorHAnsi" w:hAnsiTheme="majorHAnsi" w:cstheme="majorHAnsi"/>
          <w:sz w:val="22"/>
          <w:szCs w:val="22"/>
          <w:lang w:val="it-IT"/>
        </w:rPr>
        <w:t>avenida</w:t>
      </w:r>
      <w:proofErr w:type="spellEnd"/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La Mar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, a </w:t>
      </w:r>
      <w:proofErr w:type="spellStart"/>
      <w:r w:rsidRPr="00292C60">
        <w:rPr>
          <w:rFonts w:asciiTheme="majorHAnsi" w:hAnsiTheme="majorHAnsi" w:cstheme="majorHAnsi"/>
          <w:sz w:val="22"/>
          <w:szCs w:val="22"/>
          <w:lang w:val="it-IT"/>
        </w:rPr>
        <w:t>Miraflores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, Lima. 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>
        <w:rPr>
          <w:rFonts w:asciiTheme="majorHAnsi" w:hAnsiTheme="majorHAnsi" w:cstheme="majorHAnsi"/>
          <w:sz w:val="22"/>
          <w:szCs w:val="22"/>
          <w:lang w:val="it-IT"/>
        </w:rPr>
        <w:t>È questo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lo spazio </w:t>
      </w:r>
      <w:r>
        <w:rPr>
          <w:rFonts w:asciiTheme="majorHAnsi" w:hAnsiTheme="majorHAnsi" w:cstheme="majorHAnsi"/>
          <w:sz w:val="22"/>
          <w:szCs w:val="22"/>
          <w:lang w:val="it-IT"/>
        </w:rPr>
        <w:t>pre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scelto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da 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Grin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 Perù 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per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diffondere un messaggio artistico ed 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ecoresponsabile</w:t>
      </w:r>
      <w:proofErr w:type="spellEnd"/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.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Qui, un murale di 3m per 6m 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è in grado di purificare 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>tanta a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>ria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quanto 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 xml:space="preserve">farebbero </w:t>
      </w:r>
      <w:r>
        <w:rPr>
          <w:rFonts w:asciiTheme="majorHAnsi" w:hAnsiTheme="majorHAnsi" w:cstheme="majorHAnsi"/>
          <w:sz w:val="22"/>
          <w:szCs w:val="22"/>
          <w:lang w:val="it-IT"/>
        </w:rPr>
        <w:t>30 alberi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. Il segreto </w:t>
      </w:r>
      <w:r>
        <w:rPr>
          <w:rFonts w:asciiTheme="majorHAnsi" w:hAnsiTheme="majorHAnsi" w:cstheme="majorHAnsi"/>
          <w:sz w:val="22"/>
          <w:szCs w:val="22"/>
          <w:lang w:val="it-IT"/>
        </w:rPr>
        <w:t>risiede nella speciale pittura utilizzata per realizzare il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 xml:space="preserve"> progetto:</w:t>
      </w:r>
      <w:r w:rsidR="002B2924"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>“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Grazie alla tecnologia 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>utilizzata dalla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verniciatura fotocat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 xml:space="preserve">alitica, è possibile eliminare 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sostanze nocive per la salute e ridurre l'inquinamento dell'ambiente", afferma </w:t>
      </w:r>
      <w:proofErr w:type="spellStart"/>
      <w:r w:rsidRPr="00292C60">
        <w:rPr>
          <w:rFonts w:asciiTheme="majorHAnsi" w:hAnsiTheme="majorHAnsi" w:cstheme="majorHAnsi"/>
          <w:sz w:val="22"/>
          <w:szCs w:val="22"/>
          <w:lang w:val="it-IT"/>
        </w:rPr>
        <w:t>Verónica</w:t>
      </w:r>
      <w:proofErr w:type="spellEnd"/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Pr="00292C60">
        <w:rPr>
          <w:rFonts w:asciiTheme="majorHAnsi" w:hAnsiTheme="majorHAnsi" w:cstheme="majorHAnsi"/>
          <w:sz w:val="22"/>
          <w:szCs w:val="22"/>
          <w:lang w:val="it-IT"/>
        </w:rPr>
        <w:t>Balarezo</w:t>
      </w:r>
      <w:proofErr w:type="spellEnd"/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, Marketing and Commercial Manager di </w:t>
      </w:r>
      <w:proofErr w:type="spellStart"/>
      <w:r w:rsidRPr="00292C60">
        <w:rPr>
          <w:rFonts w:asciiTheme="majorHAnsi" w:hAnsiTheme="majorHAnsi" w:cstheme="majorHAnsi"/>
          <w:sz w:val="22"/>
          <w:szCs w:val="22"/>
          <w:lang w:val="it-IT"/>
        </w:rPr>
        <w:t>Grin</w:t>
      </w:r>
      <w:proofErr w:type="spellEnd"/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Peru, l'azienda che 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>promuove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292C60">
        <w:rPr>
          <w:rFonts w:asciiTheme="majorHAnsi" w:hAnsiTheme="majorHAnsi" w:cstheme="majorHAnsi"/>
          <w:sz w:val="22"/>
          <w:szCs w:val="22"/>
          <w:lang w:val="it-IT"/>
        </w:rPr>
        <w:lastRenderedPageBreak/>
        <w:t>l'iniziativa "</w:t>
      </w:r>
      <w:proofErr w:type="spellStart"/>
      <w:r w:rsidRPr="00292C60">
        <w:rPr>
          <w:rFonts w:asciiTheme="majorHAnsi" w:hAnsiTheme="majorHAnsi" w:cstheme="majorHAnsi"/>
          <w:sz w:val="22"/>
          <w:szCs w:val="22"/>
          <w:lang w:val="it-IT"/>
        </w:rPr>
        <w:t>Environmental</w:t>
      </w:r>
      <w:proofErr w:type="spellEnd"/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Pr="00292C60">
        <w:rPr>
          <w:rFonts w:asciiTheme="majorHAnsi" w:hAnsiTheme="majorHAnsi" w:cstheme="majorHAnsi"/>
          <w:sz w:val="22"/>
          <w:szCs w:val="22"/>
          <w:lang w:val="it-IT"/>
        </w:rPr>
        <w:t>Murals</w:t>
      </w:r>
      <w:proofErr w:type="spellEnd"/>
      <w:r w:rsidRPr="00292C60">
        <w:rPr>
          <w:rFonts w:asciiTheme="majorHAnsi" w:hAnsiTheme="majorHAnsi" w:cstheme="majorHAnsi"/>
          <w:sz w:val="22"/>
          <w:szCs w:val="22"/>
          <w:lang w:val="it-IT"/>
        </w:rPr>
        <w:t xml:space="preserve">". </w:t>
      </w:r>
      <w:r w:rsidR="00ED3DBD" w:rsidRPr="00ED3DBD">
        <w:rPr>
          <w:rFonts w:asciiTheme="majorHAnsi" w:hAnsiTheme="majorHAnsi" w:cstheme="majorHAnsi"/>
          <w:sz w:val="22"/>
          <w:szCs w:val="22"/>
          <w:lang w:val="it-IT"/>
        </w:rPr>
        <w:t>"Ho pensato ad una Lima più verde, ecologica, senza smog, con trasporti più sani"</w:t>
      </w:r>
      <w:r w:rsidR="00ED3DBD">
        <w:rPr>
          <w:rFonts w:asciiTheme="majorHAnsi" w:hAnsiTheme="majorHAnsi" w:cstheme="majorHAnsi"/>
          <w:sz w:val="22"/>
          <w:szCs w:val="22"/>
          <w:lang w:val="it-IT"/>
        </w:rPr>
        <w:t xml:space="preserve"> racconta l’artista a cui è stata affidata l’opera</w:t>
      </w:r>
      <w:r w:rsidR="00ED3DBD" w:rsidRPr="00ED3DBD">
        <w:rPr>
          <w:rFonts w:asciiTheme="majorHAnsi" w:hAnsiTheme="majorHAnsi" w:cstheme="majorHAnsi"/>
          <w:sz w:val="22"/>
          <w:szCs w:val="22"/>
          <w:lang w:val="it-IT"/>
        </w:rPr>
        <w:t xml:space="preserve"> Conrad </w:t>
      </w:r>
      <w:proofErr w:type="spellStart"/>
      <w:r w:rsidR="00ED3DBD" w:rsidRPr="00ED3DBD">
        <w:rPr>
          <w:rFonts w:asciiTheme="majorHAnsi" w:hAnsiTheme="majorHAnsi" w:cstheme="majorHAnsi"/>
          <w:sz w:val="22"/>
          <w:szCs w:val="22"/>
          <w:lang w:val="it-IT"/>
        </w:rPr>
        <w:t>Flórez</w:t>
      </w:r>
      <w:proofErr w:type="spellEnd"/>
      <w:r w:rsidR="00ED3DBD">
        <w:rPr>
          <w:rFonts w:asciiTheme="majorHAnsi" w:hAnsiTheme="majorHAnsi" w:cstheme="majorHAnsi"/>
          <w:sz w:val="22"/>
          <w:szCs w:val="22"/>
          <w:lang w:val="it-IT"/>
        </w:rPr>
        <w:t>. L’opera, che rappresenta persone intente a divertirsi su skateboard, biciclette e scooter, è stata completata in 6 giorni e il suo obiettivo principale è quello di promuovere una mobilità più sostenibile.</w:t>
      </w:r>
    </w:p>
    <w:p w14:paraId="1984AE43" w14:textId="1F008C01" w:rsidR="00ED3DBD" w:rsidRDefault="009E6060" w:rsidP="00743EFF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hyperlink r:id="rId14" w:history="1">
        <w:r w:rsidR="00ED3DBD">
          <w:rPr>
            <w:rStyle w:val="Collegamentoipertestuale"/>
          </w:rPr>
          <w:t>https://elcomercio.pe/vamos/conoce-nuevo-mural-ecologico-purifica-aire-miraflores-video-ecpm-noticia-670575</w:t>
        </w:r>
      </w:hyperlink>
      <w:r w:rsidR="00ED3DBD">
        <w:t xml:space="preserve"> </w:t>
      </w:r>
    </w:p>
    <w:p w14:paraId="30EE0BBB" w14:textId="77777777" w:rsidR="00570F01" w:rsidRDefault="00570F01" w:rsidP="00743EFF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p w14:paraId="17D892F8" w14:textId="5198AF7E" w:rsidR="007E1CC1" w:rsidRDefault="009E6060" w:rsidP="00743EFF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9E6060">
        <w:rPr>
          <w:rFonts w:asciiTheme="majorHAnsi" w:hAnsiTheme="majorHAnsi" w:cstheme="majorHAnsi"/>
          <w:noProof/>
          <w:sz w:val="22"/>
          <w:szCs w:val="22"/>
          <w:lang w:val="it-IT" w:eastAsia="it-IT"/>
        </w:rPr>
        <w:drawing>
          <wp:inline distT="0" distB="0" distL="0" distR="0" wp14:anchorId="51459FDC" wp14:editId="18513D73">
            <wp:extent cx="3667125" cy="2441514"/>
            <wp:effectExtent l="0" t="0" r="0" b="0"/>
            <wp:docPr id="10" name="Immagine 10" descr="C:\Users\GlobalTourist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lobalTourist\Downloads\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722" cy="244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AF73A" w14:textId="4FDF0A99" w:rsidR="007E1CC1" w:rsidRPr="00950B7D" w:rsidRDefault="00275888" w:rsidP="00743EFF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proofErr w:type="spellStart"/>
      <w:r>
        <w:rPr>
          <w:rFonts w:asciiTheme="majorHAnsi" w:hAnsiTheme="majorHAnsi" w:cstheme="majorHAnsi"/>
          <w:b/>
          <w:sz w:val="22"/>
          <w:szCs w:val="22"/>
          <w:lang w:val="it-IT"/>
        </w:rPr>
        <w:t>Forbes</w:t>
      </w:r>
      <w:proofErr w:type="spellEnd"/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 annuncia i migliori 5 boutique hotel di Lima </w:t>
      </w:r>
    </w:p>
    <w:p w14:paraId="402008AD" w14:textId="468FE320" w:rsidR="00623E77" w:rsidRPr="00623E77" w:rsidRDefault="00275888" w:rsidP="00552274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>
        <w:rPr>
          <w:rFonts w:asciiTheme="majorHAnsi" w:hAnsiTheme="majorHAnsi" w:cstheme="majorHAnsi"/>
          <w:sz w:val="22"/>
          <w:szCs w:val="22"/>
          <w:lang w:val="it-IT"/>
        </w:rPr>
        <w:t xml:space="preserve">La celebre rivista 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Forbes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275888">
        <w:rPr>
          <w:rFonts w:asciiTheme="majorHAnsi" w:hAnsiTheme="majorHAnsi" w:cstheme="majorHAnsi"/>
          <w:sz w:val="22"/>
          <w:szCs w:val="22"/>
          <w:lang w:val="it-IT"/>
        </w:rPr>
        <w:t>ha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recentemente stilato un elenco delle migliori </w:t>
      </w:r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proposte </w:t>
      </w:r>
      <w:r w:rsidR="00835630" w:rsidRPr="00275888">
        <w:rPr>
          <w:rFonts w:asciiTheme="majorHAnsi" w:hAnsiTheme="majorHAnsi" w:cstheme="majorHAnsi"/>
          <w:sz w:val="22"/>
          <w:szCs w:val="22"/>
          <w:lang w:val="it-IT"/>
        </w:rPr>
        <w:t>alberghiere</w:t>
      </w:r>
      <w:r w:rsidRPr="00275888">
        <w:rPr>
          <w:rFonts w:asciiTheme="majorHAnsi" w:hAnsiTheme="majorHAnsi" w:cstheme="majorHAnsi"/>
          <w:sz w:val="22"/>
          <w:szCs w:val="22"/>
          <w:lang w:val="it-IT"/>
        </w:rPr>
        <w:t xml:space="preserve"> per i viaggiatori di Lima</w:t>
      </w:r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. Tra i cinque hotel in classifica figurano: Hotel B., a Barranco. Un boutique hotel con finiture di pregio, soffitti alti, dall’estetica rilassante e con una proposta gastronomica di livello. Il palazzo, risalente alla 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>Belle Époque presenta una selezione di opere di artisti peruviani e latino-americani.</w:t>
      </w:r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="00835630">
        <w:rPr>
          <w:rFonts w:asciiTheme="majorHAnsi" w:hAnsiTheme="majorHAnsi" w:cstheme="majorHAnsi"/>
          <w:sz w:val="22"/>
          <w:szCs w:val="22"/>
          <w:lang w:val="it-IT"/>
        </w:rPr>
        <w:t>Atemporal</w:t>
      </w:r>
      <w:proofErr w:type="spellEnd"/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a </w:t>
      </w:r>
      <w:proofErr w:type="spellStart"/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>Miraflores</w:t>
      </w:r>
      <w:proofErr w:type="spellEnd"/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. Si tratta di un palazzo 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>i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n stile Tudor degli anni '40. Appartiene allo stesso team di progettazione 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 xml:space="preserve">di 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Hotel B e 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>pone un’</w:t>
      </w:r>
      <w:r w:rsidR="00552274" w:rsidRPr="00835630">
        <w:rPr>
          <w:rFonts w:asciiTheme="majorHAnsi" w:hAnsiTheme="majorHAnsi" w:cstheme="majorHAnsi"/>
          <w:sz w:val="22"/>
          <w:szCs w:val="22"/>
          <w:lang w:val="it-IT"/>
        </w:rPr>
        <w:t>enfasi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>simile su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 opere d'arte e </w:t>
      </w:r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arredi. Tra 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>i servizi</w:t>
      </w:r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 proposti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, l'hotel offre ai suoi ospiti un'auto </w:t>
      </w:r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con autista per brevi escursioni e 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un cocktail 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>serale</w:t>
      </w:r>
      <w:r w:rsidR="00835630">
        <w:rPr>
          <w:rFonts w:asciiTheme="majorHAnsi" w:hAnsiTheme="majorHAnsi" w:cstheme="majorHAnsi"/>
          <w:sz w:val="22"/>
          <w:szCs w:val="22"/>
          <w:lang w:val="it-IT"/>
        </w:rPr>
        <w:t xml:space="preserve"> per completare</w:t>
      </w:r>
      <w:r w:rsidR="00835630" w:rsidRPr="00835630">
        <w:rPr>
          <w:rFonts w:asciiTheme="majorHAnsi" w:hAnsiTheme="majorHAnsi" w:cstheme="majorHAnsi"/>
          <w:sz w:val="22"/>
          <w:szCs w:val="22"/>
          <w:lang w:val="it-IT"/>
        </w:rPr>
        <w:t xml:space="preserve"> l'atmosfera della struttura.</w:t>
      </w:r>
      <w:r w:rsidR="00623E77" w:rsidRPr="00623E77">
        <w:t xml:space="preserve"> </w:t>
      </w:r>
      <w:r w:rsidR="00623E77" w:rsidRPr="00623E77">
        <w:rPr>
          <w:rFonts w:asciiTheme="majorHAnsi" w:hAnsiTheme="majorHAnsi" w:cstheme="majorHAnsi"/>
          <w:sz w:val="22"/>
          <w:szCs w:val="22"/>
          <w:lang w:val="it-IT"/>
        </w:rPr>
        <w:t xml:space="preserve">Casa </w:t>
      </w:r>
      <w:proofErr w:type="spellStart"/>
      <w:r w:rsidR="00623E77" w:rsidRPr="00623E77">
        <w:rPr>
          <w:rFonts w:asciiTheme="majorHAnsi" w:hAnsiTheme="majorHAnsi" w:cstheme="majorHAnsi"/>
          <w:sz w:val="22"/>
          <w:szCs w:val="22"/>
          <w:lang w:val="it-IT"/>
        </w:rPr>
        <w:t>Republica</w:t>
      </w:r>
      <w:proofErr w:type="spellEnd"/>
      <w:r w:rsidR="00623E77">
        <w:rPr>
          <w:rFonts w:asciiTheme="majorHAnsi" w:hAnsiTheme="majorHAnsi" w:cstheme="majorHAnsi"/>
          <w:sz w:val="22"/>
          <w:szCs w:val="22"/>
          <w:lang w:val="it-IT"/>
        </w:rPr>
        <w:t>. A Barranco, questo elegante boutique hotel è situato in un</w:t>
      </w:r>
      <w:r w:rsidR="00623E77" w:rsidRPr="00623E77">
        <w:rPr>
          <w:rFonts w:asciiTheme="majorHAnsi" w:hAnsiTheme="majorHAnsi" w:cstheme="majorHAnsi"/>
          <w:sz w:val="22"/>
          <w:szCs w:val="22"/>
          <w:lang w:val="it-IT"/>
        </w:rPr>
        <w:t xml:space="preserve"> palazzo restaurato degli anni Venti</w:t>
      </w:r>
      <w:r w:rsidR="00623E77">
        <w:rPr>
          <w:rFonts w:asciiTheme="majorHAnsi" w:hAnsiTheme="majorHAnsi" w:cstheme="majorHAnsi"/>
          <w:sz w:val="22"/>
          <w:szCs w:val="22"/>
          <w:lang w:val="it-IT"/>
        </w:rPr>
        <w:t xml:space="preserve">. </w:t>
      </w:r>
      <w:r w:rsidR="00623E77" w:rsidRPr="00623E77">
        <w:rPr>
          <w:rFonts w:asciiTheme="majorHAnsi" w:hAnsiTheme="majorHAnsi" w:cstheme="majorHAnsi"/>
          <w:sz w:val="22"/>
          <w:szCs w:val="22"/>
          <w:lang w:val="it-IT"/>
        </w:rPr>
        <w:t xml:space="preserve">Dispone di un servizio gratuito di biciclette 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>e i</w:t>
      </w:r>
      <w:r w:rsidR="00623E77" w:rsidRPr="00623E77">
        <w:rPr>
          <w:rFonts w:asciiTheme="majorHAnsi" w:hAnsiTheme="majorHAnsi" w:cstheme="majorHAnsi"/>
          <w:sz w:val="22"/>
          <w:szCs w:val="22"/>
          <w:lang w:val="it-IT"/>
        </w:rPr>
        <w:t xml:space="preserve">l bar sul tetto è il luogo ideale per 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>un cocktail serale</w:t>
      </w:r>
      <w:r w:rsidR="00623E77" w:rsidRPr="00623E77">
        <w:rPr>
          <w:rFonts w:asciiTheme="majorHAnsi" w:hAnsiTheme="majorHAnsi" w:cstheme="majorHAnsi"/>
          <w:sz w:val="22"/>
          <w:szCs w:val="22"/>
          <w:lang w:val="it-IT"/>
        </w:rPr>
        <w:t>.</w:t>
      </w:r>
      <w:r w:rsidR="004A592C" w:rsidRPr="004A592C">
        <w:t xml:space="preserve"> </w:t>
      </w:r>
      <w:r w:rsidR="004A592C" w:rsidRPr="004A592C">
        <w:rPr>
          <w:rFonts w:asciiTheme="majorHAnsi" w:hAnsiTheme="majorHAnsi" w:cstheme="majorHAnsi"/>
          <w:sz w:val="22"/>
          <w:szCs w:val="22"/>
          <w:lang w:val="it-IT"/>
        </w:rPr>
        <w:t>Villa Barranco.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 xml:space="preserve"> Caratterizzata da</w:t>
      </w:r>
      <w:r w:rsidR="004A592C" w:rsidRPr="004A592C">
        <w:rPr>
          <w:rFonts w:asciiTheme="majorHAnsi" w:hAnsiTheme="majorHAnsi" w:cstheme="majorHAnsi"/>
          <w:sz w:val="22"/>
          <w:szCs w:val="22"/>
          <w:lang w:val="it-IT"/>
        </w:rPr>
        <w:t xml:space="preserve"> un'at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>mosfera informale e accogliente,</w:t>
      </w:r>
      <w:r w:rsidR="004A592C" w:rsidRPr="004A592C">
        <w:rPr>
          <w:rFonts w:asciiTheme="majorHAnsi" w:hAnsiTheme="majorHAnsi" w:cstheme="majorHAnsi"/>
          <w:sz w:val="22"/>
          <w:szCs w:val="22"/>
          <w:lang w:val="it-IT"/>
        </w:rPr>
        <w:t xml:space="preserve"> un luogo originale per trascorrer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 xml:space="preserve">e qualche giorno 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>avvolti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 xml:space="preserve"> in camere dalle 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>caratteristiche</w:t>
      </w:r>
      <w:r w:rsidR="004A592C" w:rsidRPr="004A592C">
        <w:rPr>
          <w:rFonts w:asciiTheme="majorHAnsi" w:hAnsiTheme="majorHAnsi" w:cstheme="majorHAnsi"/>
          <w:sz w:val="22"/>
          <w:szCs w:val="22"/>
          <w:lang w:val="it-IT"/>
        </w:rPr>
        <w:t xml:space="preserve"> uniche, come i balconi </w:t>
      </w:r>
      <w:r w:rsidR="004A592C">
        <w:rPr>
          <w:rFonts w:asciiTheme="majorHAnsi" w:hAnsiTheme="majorHAnsi" w:cstheme="majorHAnsi"/>
          <w:sz w:val="22"/>
          <w:szCs w:val="22"/>
          <w:lang w:val="it-IT"/>
        </w:rPr>
        <w:t>affacciati</w:t>
      </w:r>
      <w:r w:rsidR="004A592C" w:rsidRPr="004A592C">
        <w:rPr>
          <w:rFonts w:asciiTheme="majorHAnsi" w:hAnsiTheme="majorHAnsi" w:cstheme="majorHAnsi"/>
          <w:sz w:val="22"/>
          <w:szCs w:val="22"/>
          <w:lang w:val="it-IT"/>
        </w:rPr>
        <w:t xml:space="preserve"> sul giardino o sul mare. </w:t>
      </w:r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 xml:space="preserve">Second Home </w:t>
      </w:r>
      <w:proofErr w:type="spellStart"/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>Perú</w:t>
      </w:r>
      <w:proofErr w:type="spellEnd"/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>.</w:t>
      </w:r>
      <w:r w:rsidR="00552274" w:rsidRPr="00552274">
        <w:t xml:space="preserve"> </w:t>
      </w:r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>Un’e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 xml:space="preserve">clettica proprietà, </w:t>
      </w:r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>l'ex casa dello s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 xml:space="preserve">cultore peruviano Victor </w:t>
      </w:r>
      <w:proofErr w:type="spellStart"/>
      <w:r w:rsidR="00552274">
        <w:rPr>
          <w:rFonts w:asciiTheme="majorHAnsi" w:hAnsiTheme="majorHAnsi" w:cstheme="majorHAnsi"/>
          <w:sz w:val="22"/>
          <w:szCs w:val="22"/>
          <w:lang w:val="it-IT"/>
        </w:rPr>
        <w:t>Delfín</w:t>
      </w:r>
      <w:proofErr w:type="spellEnd"/>
      <w:r w:rsidR="00552274">
        <w:rPr>
          <w:rFonts w:asciiTheme="majorHAnsi" w:hAnsiTheme="majorHAnsi" w:cstheme="majorHAnsi"/>
          <w:sz w:val="22"/>
          <w:szCs w:val="22"/>
          <w:lang w:val="it-IT"/>
        </w:rPr>
        <w:t>,</w:t>
      </w:r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>ricca di opere</w:t>
      </w:r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 xml:space="preserve"> d'arte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 xml:space="preserve">. Si trova nei pressi di </w:t>
      </w:r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>una s</w:t>
      </w:r>
      <w:r w:rsidR="00552274">
        <w:rPr>
          <w:rFonts w:asciiTheme="majorHAnsi" w:hAnsiTheme="majorHAnsi" w:cstheme="majorHAnsi"/>
          <w:sz w:val="22"/>
          <w:szCs w:val="22"/>
          <w:lang w:val="it-IT"/>
        </w:rPr>
        <w:t xml:space="preserve">cogliera che domina il Pacifico, </w:t>
      </w:r>
      <w:r w:rsidR="00552274" w:rsidRPr="00552274">
        <w:rPr>
          <w:rFonts w:asciiTheme="majorHAnsi" w:hAnsiTheme="majorHAnsi" w:cstheme="majorHAnsi"/>
          <w:sz w:val="22"/>
          <w:szCs w:val="22"/>
          <w:lang w:val="it-IT"/>
        </w:rPr>
        <w:t>a pochi passi da numerosi ristoranti e bar.</w:t>
      </w:r>
    </w:p>
    <w:p w14:paraId="27F9BD00" w14:textId="1CDAE8C0" w:rsidR="00623E77" w:rsidRPr="00623E77" w:rsidRDefault="009E6060" w:rsidP="00623E77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hyperlink r:id="rId16" w:history="1">
        <w:r w:rsidR="004A592C">
          <w:rPr>
            <w:rStyle w:val="Collegamentoipertestuale"/>
          </w:rPr>
          <w:t>https://elcomercio.pe/vamos/peru/forbes-son-cinco-mejores-hoteles-boutique-lima-fotos-noticia-671681?foto=2</w:t>
        </w:r>
      </w:hyperlink>
      <w:r w:rsidR="004A592C">
        <w:t xml:space="preserve"> </w:t>
      </w:r>
    </w:p>
    <w:p w14:paraId="1906C0F4" w14:textId="77777777" w:rsidR="0047516E" w:rsidRDefault="0047516E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p w14:paraId="33250205" w14:textId="77777777" w:rsidR="0047516E" w:rsidRDefault="0047516E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p w14:paraId="2DCB4831" w14:textId="77777777" w:rsidR="0047516E" w:rsidRDefault="0047516E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495A3A85" w14:textId="77777777" w:rsidR="00F5413F" w:rsidRDefault="00F5413F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2583E8C5" w14:textId="77777777" w:rsidR="00F5413F" w:rsidRDefault="00F5413F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508588FC" w14:textId="77777777" w:rsidR="00F5413F" w:rsidRDefault="00F5413F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2DE506F6" w14:textId="1B808CEC" w:rsidR="00F5413F" w:rsidRDefault="00351092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noProof/>
          <w:lang w:val="it-IT" w:eastAsia="it-IT"/>
        </w:rPr>
        <w:lastRenderedPageBreak/>
        <w:drawing>
          <wp:inline distT="0" distB="0" distL="0" distR="0" wp14:anchorId="24FEB9B5" wp14:editId="69A19933">
            <wp:extent cx="4164134" cy="2390775"/>
            <wp:effectExtent l="0" t="0" r="8255" b="0"/>
            <wp:docPr id="17" name="Immagine 17" descr="y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yo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19" cy="239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8D5EC" w14:textId="303EFF31" w:rsidR="00F5413F" w:rsidRDefault="00176C3F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rFonts w:asciiTheme="majorHAnsi" w:hAnsiTheme="majorHAnsi" w:cstheme="majorHAnsi"/>
          <w:b/>
          <w:sz w:val="22"/>
          <w:szCs w:val="22"/>
          <w:lang w:val="it-IT"/>
        </w:rPr>
        <w:t>Un nuovo polo gastronomico ed esperienziale a Lima: YOY Lima Box Park</w:t>
      </w:r>
    </w:p>
    <w:p w14:paraId="70BA2589" w14:textId="2D162E52" w:rsidR="00176C3F" w:rsidRDefault="00176C3F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>
        <w:rPr>
          <w:rFonts w:asciiTheme="majorHAnsi" w:hAnsiTheme="majorHAnsi" w:cstheme="majorHAnsi"/>
          <w:sz w:val="22"/>
          <w:szCs w:val="22"/>
          <w:lang w:val="it-IT"/>
        </w:rPr>
        <w:t>Recentemente inaugurata una nuova scommessa gastronomica a pochi passi da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l Jockey </w:t>
      </w:r>
      <w:proofErr w:type="spellStart"/>
      <w:r w:rsidRPr="00176C3F">
        <w:rPr>
          <w:rFonts w:asciiTheme="majorHAnsi" w:hAnsiTheme="majorHAnsi" w:cstheme="majorHAnsi"/>
          <w:sz w:val="22"/>
          <w:szCs w:val="22"/>
          <w:lang w:val="it-IT"/>
        </w:rPr>
        <w:t>P</w:t>
      </w:r>
      <w:r>
        <w:rPr>
          <w:rFonts w:asciiTheme="majorHAnsi" w:hAnsiTheme="majorHAnsi" w:cstheme="majorHAnsi"/>
          <w:sz w:val="22"/>
          <w:szCs w:val="22"/>
          <w:lang w:val="it-IT"/>
        </w:rPr>
        <w:t>laza</w:t>
      </w:r>
      <w:proofErr w:type="spellEnd"/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: YOY Lima Box Park è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luogo di incontro tra 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>arte, moda e gastronomia dove ogni pr</w:t>
      </w:r>
      <w:r>
        <w:rPr>
          <w:rFonts w:asciiTheme="majorHAnsi" w:hAnsiTheme="majorHAnsi" w:cstheme="majorHAnsi"/>
          <w:sz w:val="22"/>
          <w:szCs w:val="22"/>
          <w:lang w:val="it-IT"/>
        </w:rPr>
        <w:t>oposta opera all'interno di uno spazio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tra i 17 e i 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28 metri quadrati, appositamente allestito. Più di 50 </w:t>
      </w:r>
      <w:r>
        <w:rPr>
          <w:rFonts w:asciiTheme="majorHAnsi" w:hAnsiTheme="majorHAnsi" w:cstheme="majorHAnsi"/>
          <w:sz w:val="22"/>
          <w:szCs w:val="22"/>
          <w:lang w:val="it-IT"/>
        </w:rPr>
        <w:t>brand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 e aziende si sono riuniti nell'accattivante parco esperienz</w:t>
      </w:r>
      <w:r>
        <w:rPr>
          <w:rFonts w:asciiTheme="majorHAnsi" w:hAnsiTheme="majorHAnsi" w:cstheme="majorHAnsi"/>
          <w:sz w:val="22"/>
          <w:szCs w:val="22"/>
          <w:lang w:val="it-IT"/>
        </w:rPr>
        <w:t>iale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>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I dettagli sono stati studiati in modo da offrire angoli “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instagrammabili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”, 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>concerti dal vivo e dj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set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r>
        <w:rPr>
          <w:rFonts w:asciiTheme="majorHAnsi" w:hAnsiTheme="majorHAnsi" w:cstheme="majorHAnsi"/>
          <w:sz w:val="22"/>
          <w:szCs w:val="22"/>
          <w:lang w:val="it-IT"/>
        </w:rPr>
        <w:t>trasmissioni di partite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>, picnic e narrazione per bambini.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>L'80% dell'offerta</w:t>
      </w:r>
      <w:r w:rsidR="00351092">
        <w:rPr>
          <w:rFonts w:asciiTheme="majorHAnsi" w:hAnsiTheme="majorHAnsi" w:cstheme="majorHAnsi"/>
          <w:sz w:val="22"/>
          <w:szCs w:val="22"/>
          <w:lang w:val="it-IT"/>
        </w:rPr>
        <w:t xml:space="preserve"> proposta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 è dedicata alla gastronomia e il risultato </w:t>
      </w:r>
      <w:r w:rsidR="00351092">
        <w:rPr>
          <w:rFonts w:asciiTheme="majorHAnsi" w:hAnsiTheme="majorHAnsi" w:cstheme="majorHAnsi"/>
          <w:sz w:val="22"/>
          <w:szCs w:val="22"/>
          <w:lang w:val="it-IT"/>
        </w:rPr>
        <w:t>è eccezionale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. </w:t>
      </w:r>
      <w:r w:rsidR="00351092">
        <w:rPr>
          <w:rFonts w:asciiTheme="majorHAnsi" w:hAnsiTheme="majorHAnsi" w:cstheme="majorHAnsi"/>
          <w:sz w:val="22"/>
          <w:szCs w:val="22"/>
          <w:lang w:val="it-IT"/>
        </w:rPr>
        <w:t xml:space="preserve">Si trova di tutto e per tutte le tasche: 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da nomi noti a </w:t>
      </w:r>
      <w:r w:rsidR="00351092">
        <w:rPr>
          <w:rFonts w:asciiTheme="majorHAnsi" w:hAnsiTheme="majorHAnsi" w:cstheme="majorHAnsi"/>
          <w:sz w:val="22"/>
          <w:szCs w:val="22"/>
          <w:lang w:val="it-IT"/>
        </w:rPr>
        <w:t>format appositamente</w:t>
      </w:r>
      <w:r w:rsidRPr="00176C3F">
        <w:rPr>
          <w:rFonts w:asciiTheme="majorHAnsi" w:hAnsiTheme="majorHAnsi" w:cstheme="majorHAnsi"/>
          <w:sz w:val="22"/>
          <w:szCs w:val="22"/>
          <w:lang w:val="it-IT"/>
        </w:rPr>
        <w:t xml:space="preserve"> creati per YOY</w:t>
      </w:r>
      <w:r w:rsidR="00351092">
        <w:rPr>
          <w:rFonts w:asciiTheme="majorHAnsi" w:hAnsiTheme="majorHAnsi" w:cstheme="majorHAnsi"/>
          <w:sz w:val="22"/>
          <w:szCs w:val="22"/>
          <w:lang w:val="it-IT"/>
        </w:rPr>
        <w:t xml:space="preserve">. </w:t>
      </w:r>
    </w:p>
    <w:p w14:paraId="46FBC360" w14:textId="69121873" w:rsidR="00351092" w:rsidRDefault="009E6060" w:rsidP="00300B5A">
      <w:pPr>
        <w:jc w:val="both"/>
        <w:rPr>
          <w:rStyle w:val="Collegamentoipertestuale"/>
        </w:rPr>
      </w:pPr>
      <w:hyperlink r:id="rId18" w:history="1">
        <w:r w:rsidR="00351092">
          <w:rPr>
            <w:rStyle w:val="Collegamentoipertestuale"/>
          </w:rPr>
          <w:t>https://elcomercio.pe/somos/historias/jockey-plaza-yoy-lugar-50-contenedores-albergan-nuevas-experiencias-gastronomicas-noticia-ecpm-ech1t-668379</w:t>
        </w:r>
      </w:hyperlink>
    </w:p>
    <w:p w14:paraId="1E2405FB" w14:textId="77777777" w:rsidR="005A5D35" w:rsidRDefault="005A5D35" w:rsidP="00300B5A">
      <w:pPr>
        <w:jc w:val="both"/>
        <w:rPr>
          <w:rStyle w:val="Collegamentoipertestuale"/>
        </w:rPr>
      </w:pPr>
    </w:p>
    <w:p w14:paraId="67062C99" w14:textId="587963EC" w:rsidR="005A5D35" w:rsidRDefault="005A5D35" w:rsidP="00300B5A">
      <w:pPr>
        <w:jc w:val="both"/>
        <w:rPr>
          <w:rStyle w:val="Collegamentoipertestuale"/>
        </w:rPr>
      </w:pPr>
      <w:r>
        <w:rPr>
          <w:noProof/>
          <w:lang w:val="it-IT" w:eastAsia="it-IT"/>
        </w:rPr>
        <w:drawing>
          <wp:inline distT="0" distB="0" distL="0" distR="0" wp14:anchorId="13B48F26" wp14:editId="49B3BB71">
            <wp:extent cx="3600226" cy="2390775"/>
            <wp:effectExtent l="0" t="0" r="635" b="0"/>
            <wp:docPr id="2" name="Immagine 2" descr="LATAM lanza oficialmente nuevo vuelo directo Brasilia-L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TAM lanza oficialmente nuevo vuelo directo Brasilia-Lim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151" cy="240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9CF2F" w14:textId="6738AEF1" w:rsidR="005A5D35" w:rsidRDefault="005A5D35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Lancio ufficiale per il nuovo volo </w:t>
      </w:r>
      <w:r w:rsidRPr="005A5D35">
        <w:rPr>
          <w:rFonts w:asciiTheme="majorHAnsi" w:hAnsiTheme="majorHAnsi" w:cstheme="majorHAnsi"/>
          <w:b/>
          <w:sz w:val="22"/>
          <w:szCs w:val="22"/>
          <w:lang w:val="it-IT"/>
        </w:rPr>
        <w:t>diretto Brasilia-Lima</w:t>
      </w:r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 di LATAM</w:t>
      </w:r>
    </w:p>
    <w:p w14:paraId="14B48882" w14:textId="1B358EAF" w:rsidR="005A5D35" w:rsidRDefault="005A5D35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5A5D35">
        <w:rPr>
          <w:rFonts w:asciiTheme="majorHAnsi" w:hAnsiTheme="majorHAnsi" w:cstheme="majorHAnsi"/>
          <w:sz w:val="22"/>
          <w:szCs w:val="22"/>
          <w:lang w:val="it-IT"/>
        </w:rPr>
        <w:t>LATAM Airlines ha lanciato ufficialmente i nuovi voli diretti che collegheranno Brasilia con Santiago del Cile, Asunción e Lima. La cerimonia di presentazione si è svolta</w:t>
      </w:r>
      <w:r w:rsidR="00515EF7">
        <w:rPr>
          <w:rFonts w:asciiTheme="majorHAnsi" w:hAnsiTheme="majorHAnsi" w:cstheme="majorHAnsi"/>
          <w:sz w:val="22"/>
          <w:szCs w:val="22"/>
          <w:lang w:val="it-IT"/>
        </w:rPr>
        <w:t xml:space="preserve"> il 26 </w:t>
      </w:r>
      <w:r w:rsidR="00515EF7" w:rsidRPr="00515EF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agost</w:t>
      </w:r>
      <w:r w:rsidRPr="00515EF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o</w:t>
      </w:r>
      <w:r w:rsidRPr="005A5D35">
        <w:rPr>
          <w:rFonts w:asciiTheme="majorHAnsi" w:hAnsiTheme="majorHAnsi" w:cstheme="majorHAnsi"/>
          <w:sz w:val="22"/>
          <w:szCs w:val="22"/>
          <w:lang w:val="it-IT"/>
        </w:rPr>
        <w:t xml:space="preserve"> nella "Sala Bianca" del Palazzo Buriti, nella capitale del Brasile. Vi hanno partecip</w:t>
      </w:r>
      <w:r>
        <w:rPr>
          <w:rFonts w:asciiTheme="majorHAnsi" w:hAnsiTheme="majorHAnsi" w:cstheme="majorHAnsi"/>
          <w:sz w:val="22"/>
          <w:szCs w:val="22"/>
          <w:lang w:val="it-IT"/>
        </w:rPr>
        <w:t>ato varie autorità dei P</w:t>
      </w:r>
      <w:r w:rsidRPr="005A5D35">
        <w:rPr>
          <w:rFonts w:asciiTheme="majorHAnsi" w:hAnsiTheme="majorHAnsi" w:cstheme="majorHAnsi"/>
          <w:sz w:val="22"/>
          <w:szCs w:val="22"/>
          <w:lang w:val="it-IT"/>
        </w:rPr>
        <w:t>aesi summenzionati, tra cui l'ambasciatore peruviano in Brasile.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5A5D35">
        <w:rPr>
          <w:rFonts w:asciiTheme="majorHAnsi" w:hAnsiTheme="majorHAnsi" w:cstheme="majorHAnsi"/>
          <w:sz w:val="22"/>
          <w:szCs w:val="22"/>
          <w:lang w:val="it-IT"/>
        </w:rPr>
        <w:t xml:space="preserve">Le autorità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si </w:t>
      </w:r>
      <w:r w:rsidRPr="005A5D35">
        <w:rPr>
          <w:rFonts w:asciiTheme="majorHAnsi" w:hAnsiTheme="majorHAnsi" w:cstheme="majorHAnsi"/>
          <w:sz w:val="22"/>
          <w:szCs w:val="22"/>
          <w:lang w:val="it-IT"/>
        </w:rPr>
        <w:t xml:space="preserve">sono impegnate a </w:t>
      </w:r>
      <w:r>
        <w:rPr>
          <w:rFonts w:asciiTheme="majorHAnsi" w:hAnsiTheme="majorHAnsi" w:cstheme="majorHAnsi"/>
          <w:sz w:val="22"/>
          <w:szCs w:val="22"/>
          <w:lang w:val="it-IT"/>
        </w:rPr>
        <w:t>migliorare i</w:t>
      </w:r>
      <w:r w:rsidRPr="005A5D35">
        <w:rPr>
          <w:rFonts w:asciiTheme="majorHAnsi" w:hAnsiTheme="majorHAnsi" w:cstheme="majorHAnsi"/>
          <w:sz w:val="22"/>
          <w:szCs w:val="22"/>
          <w:lang w:val="it-IT"/>
        </w:rPr>
        <w:t xml:space="preserve"> flussi turistici e ad aumentare le opportunità commerciali.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A partire dal 14 novembre 2019 le due capitali saranno collegate da </w:t>
      </w:r>
      <w:r w:rsidRPr="005A5D35">
        <w:rPr>
          <w:rFonts w:asciiTheme="majorHAnsi" w:hAnsiTheme="majorHAnsi" w:cstheme="majorHAnsi"/>
          <w:sz w:val="22"/>
          <w:szCs w:val="22"/>
          <w:lang w:val="it-IT"/>
        </w:rPr>
        <w:t>Airbus A320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con 3 voli settimanali: lunedì, giovedì e sabato. </w:t>
      </w:r>
    </w:p>
    <w:p w14:paraId="44B87445" w14:textId="08038D14" w:rsidR="005A5D35" w:rsidRDefault="009E6060" w:rsidP="00300B5A">
      <w:pPr>
        <w:jc w:val="both"/>
      </w:pPr>
      <w:hyperlink r:id="rId20" w:history="1">
        <w:r w:rsidR="005A5D35">
          <w:rPr>
            <w:rStyle w:val="Collegamentoipertestuale"/>
          </w:rPr>
          <w:t>https://portaldeturismo.pe/noticia/latam-lanza-oficialmente-nuevo-vuelo-directo-brasilia-lima/</w:t>
        </w:r>
      </w:hyperlink>
      <w:r w:rsidR="005A5D35">
        <w:t xml:space="preserve"> </w:t>
      </w:r>
    </w:p>
    <w:p w14:paraId="2340CCF5" w14:textId="77777777" w:rsidR="005A5D35" w:rsidRDefault="005A5D35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p w14:paraId="55B58068" w14:textId="77777777" w:rsidR="0045277B" w:rsidRDefault="0045277B" w:rsidP="00300B5A">
      <w:pPr>
        <w:jc w:val="both"/>
      </w:pPr>
    </w:p>
    <w:p w14:paraId="2F0BED86" w14:textId="31F81E8A" w:rsidR="0045277B" w:rsidRPr="00176C3F" w:rsidRDefault="0045277B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>
        <w:rPr>
          <w:noProof/>
          <w:lang w:val="it-IT" w:eastAsia="it-IT"/>
        </w:rPr>
        <w:drawing>
          <wp:inline distT="0" distB="0" distL="0" distR="0" wp14:anchorId="44447FBB" wp14:editId="6B657124">
            <wp:extent cx="4057650" cy="2705100"/>
            <wp:effectExtent l="0" t="0" r="0" b="0"/>
            <wp:docPr id="18" name="Immagine 18" descr="Construyen paneles informativos para mejorar protecciÃ³n de sitios arqueolÃ³gicos de Trujil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nstruyen paneles informativos para mejorar protecciÃ³n de sitios arqueolÃ³gicos de Trujillo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262" cy="270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742CC" w14:textId="48CAEF54" w:rsidR="00F5413F" w:rsidRDefault="0045277B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 w:rsidRPr="0045277B">
        <w:rPr>
          <w:rFonts w:asciiTheme="majorHAnsi" w:hAnsiTheme="majorHAnsi" w:cstheme="majorHAnsi"/>
          <w:b/>
          <w:sz w:val="22"/>
          <w:szCs w:val="22"/>
          <w:lang w:val="it-IT"/>
        </w:rPr>
        <w:t xml:space="preserve">Trujillo: </w:t>
      </w:r>
      <w:r>
        <w:rPr>
          <w:rFonts w:asciiTheme="majorHAnsi" w:hAnsiTheme="majorHAnsi" w:cstheme="majorHAnsi"/>
          <w:b/>
          <w:sz w:val="22"/>
          <w:szCs w:val="22"/>
          <w:lang w:val="it-IT"/>
        </w:rPr>
        <w:t>nuovi pannelli informativi volti a</w:t>
      </w:r>
      <w:r w:rsidRPr="0045277B">
        <w:rPr>
          <w:rFonts w:asciiTheme="majorHAnsi" w:hAnsiTheme="majorHAnsi" w:cstheme="majorHAnsi"/>
          <w:b/>
          <w:sz w:val="22"/>
          <w:szCs w:val="22"/>
          <w:lang w:val="it-IT"/>
        </w:rPr>
        <w:t xml:space="preserve"> migliorare la p</w:t>
      </w:r>
      <w:r>
        <w:rPr>
          <w:rFonts w:asciiTheme="majorHAnsi" w:hAnsiTheme="majorHAnsi" w:cstheme="majorHAnsi"/>
          <w:b/>
          <w:sz w:val="22"/>
          <w:szCs w:val="22"/>
          <w:lang w:val="it-IT"/>
        </w:rPr>
        <w:t>rotezione dei siti archeologici</w:t>
      </w:r>
    </w:p>
    <w:p w14:paraId="37AF6417" w14:textId="77777777" w:rsidR="0045277B" w:rsidRDefault="0045277B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>
        <w:rPr>
          <w:rFonts w:asciiTheme="majorHAnsi" w:hAnsiTheme="majorHAnsi" w:cstheme="majorHAnsi"/>
          <w:sz w:val="22"/>
          <w:szCs w:val="22"/>
          <w:lang w:val="it-IT"/>
        </w:rPr>
        <w:t>S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ono in </w:t>
      </w:r>
      <w:r>
        <w:rPr>
          <w:rFonts w:asciiTheme="majorHAnsi" w:hAnsiTheme="majorHAnsi" w:cstheme="majorHAnsi"/>
          <w:sz w:val="22"/>
          <w:szCs w:val="22"/>
          <w:lang w:val="it-IT"/>
        </w:rPr>
        <w:t>preparazione i nuovi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 pannelli informativi </w:t>
      </w:r>
      <w:r>
        <w:rPr>
          <w:rFonts w:asciiTheme="majorHAnsi" w:hAnsiTheme="majorHAnsi" w:cstheme="majorHAnsi"/>
          <w:sz w:val="22"/>
          <w:szCs w:val="22"/>
          <w:lang w:val="it-IT"/>
        </w:rPr>
        <w:t>de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i siti archeologici della provincia di Trujillo,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previsti 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nell'ambito delle attività </w:t>
      </w:r>
      <w:r>
        <w:rPr>
          <w:rFonts w:asciiTheme="majorHAnsi" w:hAnsiTheme="majorHAnsi" w:cstheme="majorHAnsi"/>
          <w:sz w:val="22"/>
          <w:szCs w:val="22"/>
          <w:lang w:val="it-IT"/>
        </w:rPr>
        <w:t>volte a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 rafforzare la protezione e la difesa del patrimonio culturale.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Il responsabile della </w:t>
      </w:r>
      <w:proofErr w:type="spellStart"/>
      <w:r w:rsidRPr="0045277B">
        <w:rPr>
          <w:rFonts w:asciiTheme="majorHAnsi" w:hAnsiTheme="majorHAnsi" w:cstheme="majorHAnsi"/>
          <w:sz w:val="22"/>
          <w:szCs w:val="22"/>
          <w:lang w:val="it-IT"/>
        </w:rPr>
        <w:t>Direccion</w:t>
      </w:r>
      <w:proofErr w:type="spellEnd"/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Pr="0045277B">
        <w:rPr>
          <w:rFonts w:asciiTheme="majorHAnsi" w:hAnsiTheme="majorHAnsi" w:cstheme="majorHAnsi"/>
          <w:sz w:val="22"/>
          <w:szCs w:val="22"/>
          <w:lang w:val="it-IT"/>
        </w:rPr>
        <w:t>Desconcentrada</w:t>
      </w:r>
      <w:proofErr w:type="spellEnd"/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 de Cultura (DDC) di La </w:t>
      </w:r>
      <w:proofErr w:type="spellStart"/>
      <w:r w:rsidRPr="0045277B">
        <w:rPr>
          <w:rFonts w:asciiTheme="majorHAnsi" w:hAnsiTheme="majorHAnsi" w:cstheme="majorHAnsi"/>
          <w:sz w:val="22"/>
          <w:szCs w:val="22"/>
          <w:lang w:val="it-IT"/>
        </w:rPr>
        <w:t>Libertad</w:t>
      </w:r>
      <w:proofErr w:type="spellEnd"/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proofErr w:type="spellStart"/>
      <w:r w:rsidRPr="0045277B">
        <w:rPr>
          <w:rFonts w:asciiTheme="majorHAnsi" w:hAnsiTheme="majorHAnsi" w:cstheme="majorHAnsi"/>
          <w:sz w:val="22"/>
          <w:szCs w:val="22"/>
          <w:lang w:val="it-IT"/>
        </w:rPr>
        <w:t>Jhon</w:t>
      </w:r>
      <w:proofErr w:type="spellEnd"/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 Juárez </w:t>
      </w:r>
      <w:proofErr w:type="spellStart"/>
      <w:r w:rsidRPr="0045277B">
        <w:rPr>
          <w:rFonts w:asciiTheme="majorHAnsi" w:hAnsiTheme="majorHAnsi" w:cstheme="majorHAnsi"/>
          <w:sz w:val="22"/>
          <w:szCs w:val="22"/>
          <w:lang w:val="it-IT"/>
        </w:rPr>
        <w:t>Urbina</w:t>
      </w:r>
      <w:proofErr w:type="spellEnd"/>
      <w:r w:rsidRPr="0045277B">
        <w:rPr>
          <w:rFonts w:asciiTheme="majorHAnsi" w:hAnsiTheme="majorHAnsi" w:cstheme="majorHAnsi"/>
          <w:sz w:val="22"/>
          <w:szCs w:val="22"/>
          <w:lang w:val="it-IT"/>
        </w:rPr>
        <w:t>,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afferma che, in concreto, saranno disponibili 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nel complesso archeologico Chan </w:t>
      </w:r>
      <w:proofErr w:type="spellStart"/>
      <w:r w:rsidRPr="0045277B">
        <w:rPr>
          <w:rFonts w:asciiTheme="majorHAnsi" w:hAnsiTheme="majorHAnsi" w:cstheme="majorHAnsi"/>
          <w:sz w:val="22"/>
          <w:szCs w:val="22"/>
          <w:lang w:val="it-IT"/>
        </w:rPr>
        <w:t>Chan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 e altre tappe del </w:t>
      </w:r>
      <w:r w:rsidRPr="0045277B">
        <w:rPr>
          <w:rFonts w:asciiTheme="majorHAnsi" w:hAnsiTheme="majorHAnsi" w:cstheme="majorHAnsi"/>
          <w:sz w:val="22"/>
          <w:szCs w:val="22"/>
          <w:lang w:val="it-IT"/>
        </w:rPr>
        <w:t xml:space="preserve">circuito turistico di Chan </w:t>
      </w:r>
      <w:proofErr w:type="spellStart"/>
      <w:r w:rsidRPr="0045277B">
        <w:rPr>
          <w:rFonts w:asciiTheme="majorHAnsi" w:hAnsiTheme="majorHAnsi" w:cstheme="majorHAnsi"/>
          <w:sz w:val="22"/>
          <w:szCs w:val="22"/>
          <w:lang w:val="it-IT"/>
        </w:rPr>
        <w:t>Chan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, come 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Huaca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 Esmeralda e 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Huaca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 Arco Iris. Altri pannelli sono stati rinnovati in corrispondenza delle </w:t>
      </w:r>
      <w:proofErr w:type="spellStart"/>
      <w:r>
        <w:rPr>
          <w:rFonts w:asciiTheme="majorHAnsi" w:hAnsiTheme="majorHAnsi" w:cstheme="majorHAnsi"/>
          <w:sz w:val="22"/>
          <w:szCs w:val="22"/>
          <w:lang w:val="it-IT"/>
        </w:rPr>
        <w:t>Huacas</w:t>
      </w:r>
      <w:proofErr w:type="spellEnd"/>
      <w:r>
        <w:rPr>
          <w:rFonts w:asciiTheme="majorHAnsi" w:hAnsiTheme="majorHAnsi" w:cstheme="majorHAnsi"/>
          <w:sz w:val="22"/>
          <w:szCs w:val="22"/>
          <w:lang w:val="it-IT"/>
        </w:rPr>
        <w:t xml:space="preserve"> del Sol y de la Luna. Le nuove affissioni informeranno i visitatori qualora si trovino all’interno di un’area archeologica, prevenendo eventuali danneggiamenti al patrimonio storico e culturale dell’area. </w:t>
      </w:r>
    </w:p>
    <w:p w14:paraId="6ADD59CD" w14:textId="43E8D162" w:rsidR="0045277B" w:rsidRPr="0045277B" w:rsidRDefault="009E6060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hyperlink r:id="rId22" w:history="1">
        <w:r w:rsidR="0045277B">
          <w:rPr>
            <w:rStyle w:val="Collegamentoipertestuale"/>
          </w:rPr>
          <w:t>https://andina.pe/agencia/noticia-trujillo-construyen-paneles-informativos-para-mejorar-proteccion-sitios-arqueologicos-765940.aspx</w:t>
        </w:r>
      </w:hyperlink>
      <w:r w:rsidR="0045277B">
        <w:t xml:space="preserve"> </w:t>
      </w:r>
      <w:r w:rsidR="0045277B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</w:p>
    <w:p w14:paraId="3C5E7DE7" w14:textId="77777777" w:rsidR="00B76047" w:rsidRDefault="00B76047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75B47129" w14:textId="086B0163" w:rsidR="00B60E01" w:rsidRDefault="00381967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noProof/>
          <w:lang w:val="it-IT" w:eastAsia="it-IT"/>
        </w:rPr>
        <w:drawing>
          <wp:inline distT="0" distB="0" distL="0" distR="0" wp14:anchorId="2ECDE4B1" wp14:editId="0067869B">
            <wp:extent cx="3454697" cy="2305050"/>
            <wp:effectExtent l="0" t="0" r="0" b="0"/>
            <wp:docPr id="9" name="Immagine 9" descr="Como parte de la campaña Tambopata para todos, se implementó nuevo sendero de 2,800 metros para las personas con discapacid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mo parte de la campaña Tambopata para todos, se implementó nuevo sendero de 2,800 metros para las personas con discapacidad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459" cy="230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861FC" w14:textId="77777777" w:rsidR="00381967" w:rsidRDefault="00381967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6883D404" w14:textId="7B47A888" w:rsidR="00381967" w:rsidRPr="009E6060" w:rsidRDefault="00381967" w:rsidP="00300B5A">
      <w:pPr>
        <w:jc w:val="both"/>
        <w:rPr>
          <w:rFonts w:asciiTheme="majorHAnsi" w:hAnsiTheme="majorHAnsi" w:cstheme="majorHAnsi"/>
          <w:b/>
          <w:sz w:val="22"/>
          <w:szCs w:val="22"/>
          <w:highlight w:val="yellow"/>
          <w:lang w:val="it-IT"/>
        </w:rPr>
      </w:pPr>
      <w:proofErr w:type="spellStart"/>
      <w:r w:rsidRPr="009E6060">
        <w:rPr>
          <w:rFonts w:asciiTheme="majorHAnsi" w:hAnsiTheme="majorHAnsi" w:cstheme="majorHAnsi"/>
          <w:b/>
          <w:sz w:val="22"/>
          <w:szCs w:val="22"/>
          <w:highlight w:val="yellow"/>
          <w:lang w:val="it-IT"/>
        </w:rPr>
        <w:t>Tambopata</w:t>
      </w:r>
      <w:proofErr w:type="spellEnd"/>
      <w:r w:rsidRPr="009E6060">
        <w:rPr>
          <w:rFonts w:asciiTheme="majorHAnsi" w:hAnsiTheme="majorHAnsi" w:cstheme="majorHAnsi"/>
          <w:b/>
          <w:sz w:val="22"/>
          <w:szCs w:val="22"/>
          <w:highlight w:val="yellow"/>
          <w:lang w:val="it-IT"/>
        </w:rPr>
        <w:t xml:space="preserve"> per tutti: implementato l'accesso per persone con disabilità</w:t>
      </w:r>
    </w:p>
    <w:p w14:paraId="1EA386F5" w14:textId="0516997B" w:rsidR="00381967" w:rsidRDefault="00381967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La </w:t>
      </w:r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Riserva Nazionale di </w:t>
      </w:r>
      <w:proofErr w:type="spellStart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Tambopata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</w:t>
      </w:r>
      <w:r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si rinnova per</w:t>
      </w:r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promuovere un turismo inclusivo</w:t>
      </w:r>
      <w:r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e di qualità con la realizzazione della nuova strada di accesso al lago </w:t>
      </w:r>
      <w:proofErr w:type="spellStart"/>
      <w:r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Sandoval</w:t>
      </w:r>
      <w:proofErr w:type="spellEnd"/>
      <w:r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e il primo percorso interpretativo del Sistema Nazionale delle Aree Naturali Protette dallo Stato (</w:t>
      </w:r>
      <w:proofErr w:type="spellStart"/>
      <w:r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Sinanpe</w:t>
      </w:r>
      <w:proofErr w:type="spellEnd"/>
      <w:r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).</w:t>
      </w:r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Nell'ambito della campagna </w:t>
      </w:r>
      <w:proofErr w:type="spellStart"/>
      <w:r w:rsidR="009E6060" w:rsidRPr="009E6060">
        <w:rPr>
          <w:rFonts w:asciiTheme="majorHAnsi" w:hAnsiTheme="majorHAnsi" w:cstheme="majorHAnsi"/>
          <w:i/>
          <w:sz w:val="22"/>
          <w:szCs w:val="22"/>
          <w:highlight w:val="yellow"/>
          <w:lang w:val="it-IT"/>
        </w:rPr>
        <w:t>Tambopata</w:t>
      </w:r>
      <w:proofErr w:type="spellEnd"/>
      <w:r w:rsidR="009E6060" w:rsidRPr="009E6060">
        <w:rPr>
          <w:rFonts w:asciiTheme="majorHAnsi" w:hAnsiTheme="majorHAnsi" w:cstheme="majorHAnsi"/>
          <w:i/>
          <w:sz w:val="22"/>
          <w:szCs w:val="22"/>
          <w:highlight w:val="yellow"/>
          <w:lang w:val="it-IT"/>
        </w:rPr>
        <w:t xml:space="preserve"> for </w:t>
      </w:r>
      <w:proofErr w:type="spellStart"/>
      <w:r w:rsidR="009E6060" w:rsidRPr="009E6060">
        <w:rPr>
          <w:rFonts w:asciiTheme="majorHAnsi" w:hAnsiTheme="majorHAnsi" w:cstheme="majorHAnsi"/>
          <w:i/>
          <w:sz w:val="22"/>
          <w:szCs w:val="22"/>
          <w:highlight w:val="yellow"/>
          <w:lang w:val="it-IT"/>
        </w:rPr>
        <w:t>All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, il Ministro dell'Ambiente </w:t>
      </w:r>
      <w:proofErr w:type="spellStart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Lucía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</w:t>
      </w:r>
      <w:proofErr w:type="spellStart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Ruíz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e il Ministro del Commercio Estero e del Turismo Edgar </w:t>
      </w:r>
      <w:proofErr w:type="spellStart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Vásquez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hanno inaugurato il nuovo sentiero in legno sopraelevato che collega l'accesso dal fiume Madre de </w:t>
      </w:r>
      <w:proofErr w:type="spellStart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Dios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al bacino di navigazione del lago </w:t>
      </w:r>
      <w:proofErr w:type="spellStart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Sandoval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. Questo specchio d'acqua è la principale attrazione di quest'area naturale protetta. Con questo nuovo percorso di 2.800 metri, i visitatori potranno accedere al lago di </w:t>
      </w:r>
      <w:proofErr w:type="spellStart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Sandoval</w:t>
      </w:r>
      <w:proofErr w:type="spellEnd"/>
      <w:r w:rsidR="009E6060" w:rsidRPr="009E6060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in modo più sicuro e ridurre il tempo di arrivo da due ore a 45 minuti.</w:t>
      </w:r>
    </w:p>
    <w:p w14:paraId="6FA7BB05" w14:textId="77777777" w:rsidR="009E6060" w:rsidRDefault="009E6060" w:rsidP="009E6060">
      <w:pPr>
        <w:rPr>
          <w:rFonts w:eastAsiaTheme="minorHAnsi" w:cs="Calibri"/>
          <w:color w:val="auto"/>
          <w:lang w:val="es-PE"/>
        </w:rPr>
      </w:pPr>
      <w:hyperlink r:id="rId24" w:history="1">
        <w:r>
          <w:rPr>
            <w:rStyle w:val="Collegamentoipertestuale"/>
          </w:rPr>
          <w:t>https://andina.pe/agencia/noticia-tambopata-para-todos-implementan-via-acceso-para-personas-discapacidad-video-763016.aspx</w:t>
        </w:r>
      </w:hyperlink>
    </w:p>
    <w:p w14:paraId="10BEAE7F" w14:textId="77777777" w:rsidR="009E6060" w:rsidRDefault="009E6060" w:rsidP="009E6060">
      <w:pPr>
        <w:rPr>
          <w:lang w:val="es-PE"/>
        </w:rPr>
      </w:pPr>
    </w:p>
    <w:p w14:paraId="07195648" w14:textId="77777777" w:rsidR="00381967" w:rsidRDefault="00381967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bookmarkStart w:id="0" w:name="_GoBack"/>
      <w:bookmarkEnd w:id="0"/>
    </w:p>
    <w:p w14:paraId="26662D14" w14:textId="24DB5CA9" w:rsidR="00B60E01" w:rsidRDefault="00B60E01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noProof/>
          <w:lang w:val="it-IT" w:eastAsia="it-IT"/>
        </w:rPr>
        <w:drawing>
          <wp:inline distT="0" distB="0" distL="0" distR="0" wp14:anchorId="6697110F" wp14:editId="4E6A35F4">
            <wp:extent cx="3543300" cy="2352973"/>
            <wp:effectExtent l="0" t="0" r="0" b="9525"/>
            <wp:docPr id="3" name="Immagine 3" descr="Centro de interpretaciÃ³n en Machu Picchu serÃ¡ construido a partir de enero del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entro de interpretaciÃ³n en Machu Picchu serÃ¡ construido a partir de enero del 20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85" cy="236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0D106" w14:textId="59AB78C9" w:rsidR="00B76047" w:rsidRDefault="00B60E01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A Machu Picchu </w:t>
      </w:r>
      <w:r w:rsidRPr="00B76047">
        <w:rPr>
          <w:rFonts w:asciiTheme="majorHAnsi" w:hAnsiTheme="majorHAnsi" w:cstheme="majorHAnsi"/>
          <w:b/>
          <w:sz w:val="22"/>
          <w:szCs w:val="22"/>
          <w:lang w:val="it-IT"/>
        </w:rPr>
        <w:t xml:space="preserve">sarà costruito </w:t>
      </w:r>
      <w:r>
        <w:rPr>
          <w:rFonts w:asciiTheme="majorHAnsi" w:hAnsiTheme="majorHAnsi" w:cstheme="majorHAnsi"/>
          <w:b/>
          <w:sz w:val="22"/>
          <w:szCs w:val="22"/>
          <w:lang w:val="it-IT"/>
        </w:rPr>
        <w:t>un</w:t>
      </w:r>
      <w:r w:rsidR="00B76047" w:rsidRPr="00B76047">
        <w:rPr>
          <w:rFonts w:asciiTheme="majorHAnsi" w:hAnsiTheme="majorHAnsi" w:cstheme="majorHAnsi"/>
          <w:b/>
          <w:sz w:val="22"/>
          <w:szCs w:val="22"/>
          <w:lang w:val="it-IT"/>
        </w:rPr>
        <w:t xml:space="preserve"> centro di interpretazione </w:t>
      </w:r>
      <w:r>
        <w:rPr>
          <w:rFonts w:asciiTheme="majorHAnsi" w:hAnsiTheme="majorHAnsi" w:cstheme="majorHAnsi"/>
          <w:b/>
          <w:sz w:val="22"/>
          <w:szCs w:val="22"/>
          <w:lang w:val="it-IT"/>
        </w:rPr>
        <w:t>a partire da</w:t>
      </w:r>
      <w:r w:rsidR="00B76047" w:rsidRPr="00B76047">
        <w:rPr>
          <w:rFonts w:asciiTheme="majorHAnsi" w:hAnsiTheme="majorHAnsi" w:cstheme="majorHAnsi"/>
          <w:b/>
          <w:sz w:val="22"/>
          <w:szCs w:val="22"/>
          <w:lang w:val="it-IT"/>
        </w:rPr>
        <w:t xml:space="preserve"> gennaio 2020.</w:t>
      </w:r>
    </w:p>
    <w:p w14:paraId="60B929BD" w14:textId="08F72398" w:rsidR="00B60E01" w:rsidRDefault="00B60E01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B60E01">
        <w:rPr>
          <w:rFonts w:asciiTheme="majorHAnsi" w:hAnsiTheme="majorHAnsi" w:cstheme="majorHAnsi"/>
          <w:sz w:val="22"/>
          <w:szCs w:val="22"/>
          <w:lang w:val="it-IT"/>
        </w:rPr>
        <w:t>Con la premessa di ottimizzare i servizi turistici a Machu Picchu e offrire una migliore esperienza ai suoi visitatori, un centro di ricerca e interpretazione sarà costruito nella cittadella a partire dal gennaio del prossimo anno.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"Sarà una zona di iniziazione turistica in cui il visitatore potrà conoscere virtualmente tutte le zone di Machu Picchu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Picchu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>, in modo che una volta ricevute queste informazioni potrà decidere se andare o meno in questo o quel settore",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ha dichiarato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Fredy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Escobar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Zamalloa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>, direttore della Direzione Decentrata della Cultura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di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Cusco (DDCC).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L'iniziativa sarà </w:t>
      </w:r>
      <w:r>
        <w:rPr>
          <w:rFonts w:asciiTheme="majorHAnsi" w:hAnsiTheme="majorHAnsi" w:cstheme="majorHAnsi"/>
          <w:sz w:val="22"/>
          <w:szCs w:val="22"/>
          <w:lang w:val="it-IT"/>
        </w:rPr>
        <w:t>promossa nell’ambito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delle 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>raccomandazioni dell'Organizzazione delle Nazioni Unite per l'educazione, la scienza e la cultura (UNESCO), al fine di preservarne l'attrattiva.</w:t>
      </w:r>
    </w:p>
    <w:p w14:paraId="0C1D2855" w14:textId="1DDB00A5" w:rsidR="00B60E01" w:rsidRPr="00B60E01" w:rsidRDefault="009E6060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hyperlink r:id="rId26" w:history="1">
        <w:r w:rsidR="00B60E01">
          <w:rPr>
            <w:rStyle w:val="Collegamentoipertestuale"/>
          </w:rPr>
          <w:t>https://portaldeturismo.pe/noticia/centro-de-interpretacion-en-machu-picchu-sera-construido-a-partir-de-enero-del-2020/</w:t>
        </w:r>
      </w:hyperlink>
      <w:r w:rsidR="00B60E01">
        <w:t xml:space="preserve"> </w:t>
      </w:r>
    </w:p>
    <w:p w14:paraId="72FA431F" w14:textId="77777777" w:rsidR="00F5413F" w:rsidRDefault="00F5413F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</w:p>
    <w:p w14:paraId="579940F7" w14:textId="77777777" w:rsidR="00ED4FAE" w:rsidRDefault="00ED4FAE" w:rsidP="00300B5A">
      <w:pPr>
        <w:jc w:val="both"/>
      </w:pPr>
    </w:p>
    <w:p w14:paraId="05EE0349" w14:textId="734EEF52" w:rsidR="00F5413F" w:rsidRDefault="00FA0CDE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noProof/>
          <w:lang w:val="it-IT" w:eastAsia="it-IT"/>
        </w:rPr>
        <w:drawing>
          <wp:inline distT="0" distB="0" distL="0" distR="0" wp14:anchorId="572A596E" wp14:editId="4B331DD4">
            <wp:extent cx="3486046" cy="2009775"/>
            <wp:effectExtent l="0" t="0" r="635" b="0"/>
            <wp:docPr id="6" name="Immagine 6" descr="crea amaz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rea amazonas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355" cy="201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A051A" w14:textId="71D01E61" w:rsidR="00F5413F" w:rsidRDefault="00B60E01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>
        <w:rPr>
          <w:rFonts w:asciiTheme="majorHAnsi" w:hAnsiTheme="majorHAnsi" w:cstheme="majorHAnsi"/>
          <w:b/>
          <w:sz w:val="22"/>
          <w:szCs w:val="22"/>
          <w:lang w:val="it-IT"/>
        </w:rPr>
        <w:t xml:space="preserve">L’esperienza del mese: tra i </w:t>
      </w:r>
      <w:r w:rsidRPr="00B60E01">
        <w:rPr>
          <w:rFonts w:asciiTheme="majorHAnsi" w:hAnsiTheme="majorHAnsi" w:cstheme="majorHAnsi"/>
          <w:b/>
          <w:sz w:val="22"/>
          <w:szCs w:val="22"/>
          <w:lang w:val="it-IT"/>
        </w:rPr>
        <w:t>biologi peruviani che salvano i lamantini e li restituiscono al loro habitat naturale</w:t>
      </w:r>
    </w:p>
    <w:p w14:paraId="074BB455" w14:textId="77777777" w:rsidR="00515EF7" w:rsidRDefault="00B60E01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Un progetto che prende </w:t>
      </w:r>
      <w:r w:rsidR="002D3251">
        <w:rPr>
          <w:rFonts w:asciiTheme="majorHAnsi" w:hAnsiTheme="majorHAnsi" w:cstheme="majorHAnsi"/>
          <w:sz w:val="22"/>
          <w:szCs w:val="22"/>
          <w:lang w:val="it-IT"/>
        </w:rPr>
        <w:t>forma nel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2007, quando il biologo Javier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Velásquez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vide per la prima volta un lamantino, scampato al commercio illegale. 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L’anno successivo fonda, insieme ad altri tre colleghi, </w:t>
      </w:r>
      <w:proofErr w:type="gramStart"/>
      <w:r>
        <w:rPr>
          <w:rFonts w:asciiTheme="majorHAnsi" w:hAnsiTheme="majorHAnsi" w:cstheme="majorHAnsi"/>
          <w:sz w:val="22"/>
          <w:szCs w:val="22"/>
          <w:lang w:val="it-IT"/>
        </w:rPr>
        <w:t xml:space="preserve">l’ 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>Amazon</w:t>
      </w:r>
      <w:proofErr w:type="gram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Rescue Center (CREA) </w:t>
      </w:r>
      <w:r w:rsidR="00515EF7" w:rsidRPr="00515EF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nella regione di Loreto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, che opera con il sostegno del Dallas World Aquarium Zoo e del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Peruvian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Amazon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Research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Institute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>.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Ad oggi, hanno salvato 50 </w:t>
      </w:r>
      <w:r>
        <w:rPr>
          <w:rFonts w:asciiTheme="majorHAnsi" w:hAnsiTheme="majorHAnsi" w:cstheme="majorHAnsi"/>
          <w:sz w:val="22"/>
          <w:szCs w:val="22"/>
          <w:lang w:val="it-IT"/>
        </w:rPr>
        <w:t>lamantini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e 23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sono stati reintrodotti nel loro habitat. Inoltre si occupano della salvaguardia dei delfini rosa</w:t>
      </w:r>
      <w:r w:rsidR="00FA0CDE">
        <w:rPr>
          <w:rFonts w:asciiTheme="majorHAnsi" w:hAnsiTheme="majorHAnsi" w:cstheme="majorHAnsi"/>
          <w:sz w:val="22"/>
          <w:szCs w:val="22"/>
          <w:lang w:val="it-IT"/>
        </w:rPr>
        <w:t xml:space="preserve"> e f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orniscono assistenza veterinaria e cibo adeguato a primati, rettili, uccelli,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>gattopardi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pecari labiato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e altre specie </w:t>
      </w:r>
      <w:r w:rsidR="00FA0CDE">
        <w:rPr>
          <w:rFonts w:asciiTheme="majorHAnsi" w:hAnsiTheme="majorHAnsi" w:cstheme="majorHAnsi"/>
          <w:sz w:val="22"/>
          <w:szCs w:val="22"/>
          <w:lang w:val="it-IT"/>
        </w:rPr>
        <w:t>minacciate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dal traffico illegale. </w:t>
      </w:r>
      <w:r w:rsidR="00FA0CDE">
        <w:rPr>
          <w:rFonts w:asciiTheme="majorHAnsi" w:hAnsiTheme="majorHAnsi" w:cstheme="majorHAnsi"/>
          <w:sz w:val="22"/>
          <w:szCs w:val="22"/>
          <w:lang w:val="it-IT"/>
        </w:rPr>
        <w:t>Successivamente le specie vengono liberate in</w:t>
      </w:r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riserve naturali protette, come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Pacaya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Samiria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o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Tamshiyacu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Pr="00B60E01">
        <w:rPr>
          <w:rFonts w:asciiTheme="majorHAnsi" w:hAnsiTheme="majorHAnsi" w:cstheme="majorHAnsi"/>
          <w:sz w:val="22"/>
          <w:szCs w:val="22"/>
          <w:lang w:val="it-IT"/>
        </w:rPr>
        <w:t>Tahuayo</w:t>
      </w:r>
      <w:proofErr w:type="spellEnd"/>
      <w:r w:rsidRPr="00B60E01">
        <w:rPr>
          <w:rFonts w:asciiTheme="majorHAnsi" w:hAnsiTheme="majorHAnsi" w:cstheme="majorHAnsi"/>
          <w:sz w:val="22"/>
          <w:szCs w:val="22"/>
          <w:lang w:val="it-IT"/>
        </w:rPr>
        <w:t>.</w:t>
      </w:r>
      <w:r w:rsidR="00FA0CDE">
        <w:rPr>
          <w:rFonts w:asciiTheme="majorHAnsi" w:hAnsiTheme="majorHAnsi" w:cstheme="majorHAnsi"/>
          <w:sz w:val="22"/>
          <w:szCs w:val="22"/>
          <w:lang w:val="it-IT"/>
        </w:rPr>
        <w:t xml:space="preserve"> Una volta liberati, gli esemplari, vengono dotati </w:t>
      </w:r>
      <w:r w:rsidR="00FA0CDE" w:rsidRPr="00FA0CDE">
        <w:rPr>
          <w:rFonts w:asciiTheme="majorHAnsi" w:hAnsiTheme="majorHAnsi" w:cstheme="majorHAnsi"/>
          <w:sz w:val="22"/>
          <w:szCs w:val="22"/>
          <w:lang w:val="it-IT"/>
        </w:rPr>
        <w:t xml:space="preserve">di un trasmettitore radio che consente </w:t>
      </w:r>
      <w:r w:rsidR="00FA0CDE">
        <w:rPr>
          <w:rFonts w:asciiTheme="majorHAnsi" w:hAnsiTheme="majorHAnsi" w:cstheme="majorHAnsi"/>
          <w:sz w:val="22"/>
          <w:szCs w:val="22"/>
          <w:lang w:val="it-IT"/>
        </w:rPr>
        <w:t xml:space="preserve">agli esperti </w:t>
      </w:r>
      <w:r w:rsidR="00FA0CDE" w:rsidRPr="00FA0CDE">
        <w:rPr>
          <w:rFonts w:asciiTheme="majorHAnsi" w:hAnsiTheme="majorHAnsi" w:cstheme="majorHAnsi"/>
          <w:sz w:val="22"/>
          <w:szCs w:val="22"/>
          <w:lang w:val="it-IT"/>
        </w:rPr>
        <w:t>di monitorare il loro riadattamento per un periodo di circa sei mesi.</w:t>
      </w:r>
    </w:p>
    <w:p w14:paraId="29AF2EC9" w14:textId="77777777" w:rsidR="00515EF7" w:rsidRDefault="00515EF7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p w14:paraId="10D60DFA" w14:textId="38C76454" w:rsidR="00FA0CDE" w:rsidRPr="00515EF7" w:rsidRDefault="00515EF7" w:rsidP="00515EF7">
      <w:pPr>
        <w:rPr>
          <w:rStyle w:val="Collegamentoipertestuale"/>
          <w:rFonts w:asciiTheme="majorHAnsi" w:hAnsiTheme="majorHAnsi" w:cstheme="majorHAnsi"/>
          <w:color w:val="000000"/>
          <w:sz w:val="22"/>
          <w:szCs w:val="22"/>
          <w:u w:val="none"/>
          <w:lang w:val="it-IT"/>
        </w:rPr>
      </w:pPr>
      <w:r>
        <w:rPr>
          <w:rFonts w:asciiTheme="majorHAnsi" w:hAnsiTheme="majorHAnsi" w:cstheme="majorHAnsi"/>
          <w:sz w:val="22"/>
          <w:szCs w:val="22"/>
          <w:lang w:val="it-IT"/>
        </w:rPr>
        <w:t xml:space="preserve">Link 1: </w:t>
      </w:r>
      <w:hyperlink r:id="rId28" w:history="1">
        <w:r w:rsidR="00FA0CDE">
          <w:rPr>
            <w:rStyle w:val="Collegamentoipertestuale"/>
          </w:rPr>
          <w:t>https://elcomercio.pe/somos/historias/biologos-peruanos-rescata-manaties-amazonicos-comercio-ilegal-devuelve-habitat-natural-noticia-ecpm-670625</w:t>
        </w:r>
      </w:hyperlink>
    </w:p>
    <w:p w14:paraId="2B1170DF" w14:textId="66E992BC" w:rsidR="00515EF7" w:rsidRDefault="00515EF7" w:rsidP="00300B5A">
      <w:pPr>
        <w:jc w:val="both"/>
      </w:pPr>
      <w:r w:rsidRPr="00515EF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Link </w:t>
      </w:r>
      <w:r w:rsidRPr="00515EF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2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: </w:t>
      </w:r>
      <w:hyperlink r:id="rId29" w:history="1">
        <w:r>
          <w:rPr>
            <w:rStyle w:val="Collegamentoipertestuale"/>
            <w:lang w:val="es-PE"/>
          </w:rPr>
          <w:t>https://www.amazonrescuecenter.org/es/inicio/</w:t>
        </w:r>
      </w:hyperlink>
      <w:r>
        <w:rPr>
          <w:lang w:val="es-PE"/>
        </w:rPr>
        <w:t xml:space="preserve"> </w:t>
      </w:r>
    </w:p>
    <w:p w14:paraId="4C937631" w14:textId="77777777" w:rsidR="00FA0CDE" w:rsidRDefault="00FA0CDE" w:rsidP="00300B5A">
      <w:pPr>
        <w:jc w:val="both"/>
      </w:pPr>
    </w:p>
    <w:p w14:paraId="6EBEC360" w14:textId="2A81BDA5" w:rsidR="002710BE" w:rsidRDefault="002710BE" w:rsidP="00300B5A">
      <w:pPr>
        <w:jc w:val="both"/>
      </w:pPr>
      <w:r>
        <w:rPr>
          <w:noProof/>
          <w:lang w:val="it-IT" w:eastAsia="it-IT"/>
        </w:rPr>
        <w:drawing>
          <wp:inline distT="0" distB="0" distL="0" distR="0" wp14:anchorId="204AD7C7" wp14:editId="6D1460E0">
            <wp:extent cx="3714974" cy="2466975"/>
            <wp:effectExtent l="0" t="0" r="0" b="0"/>
            <wp:docPr id="7" name="Immagine 7" descr="CafÃ© italiano incluye cÃ³cteles a base de pisco en su renovada car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fÃ© italiano incluye cÃ³cteles a base de pisco en su renovada carta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458" cy="247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A20CC" w14:textId="6ABC336B" w:rsidR="00FA0CDE" w:rsidRPr="00FA0CDE" w:rsidRDefault="00FA0CDE" w:rsidP="00300B5A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r w:rsidRPr="00FA0CDE">
        <w:rPr>
          <w:rFonts w:asciiTheme="majorHAnsi" w:hAnsiTheme="majorHAnsi" w:cstheme="majorHAnsi"/>
          <w:b/>
          <w:sz w:val="22"/>
          <w:szCs w:val="22"/>
          <w:lang w:val="it-IT"/>
        </w:rPr>
        <w:t xml:space="preserve">Ora l’autentico </w:t>
      </w:r>
      <w:r w:rsidR="002710BE">
        <w:rPr>
          <w:rFonts w:asciiTheme="majorHAnsi" w:hAnsiTheme="majorHAnsi" w:cstheme="majorHAnsi"/>
          <w:b/>
          <w:sz w:val="22"/>
          <w:szCs w:val="22"/>
          <w:lang w:val="it-IT"/>
        </w:rPr>
        <w:t>P</w:t>
      </w:r>
      <w:r w:rsidRPr="00FA0CDE">
        <w:rPr>
          <w:rFonts w:asciiTheme="majorHAnsi" w:hAnsiTheme="majorHAnsi" w:cstheme="majorHAnsi"/>
          <w:b/>
          <w:sz w:val="22"/>
          <w:szCs w:val="22"/>
          <w:lang w:val="it-IT"/>
        </w:rPr>
        <w:t>isco peruviano si può gustare nel cuore di Torino</w:t>
      </w:r>
    </w:p>
    <w:p w14:paraId="296C8D69" w14:textId="0C96A632" w:rsidR="00FA0CDE" w:rsidRDefault="00FA0CDE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FA0CDE">
        <w:rPr>
          <w:rFonts w:asciiTheme="majorHAnsi" w:hAnsiTheme="majorHAnsi" w:cstheme="majorHAnsi"/>
          <w:sz w:val="22"/>
          <w:szCs w:val="22"/>
          <w:lang w:val="it-IT"/>
        </w:rPr>
        <w:t xml:space="preserve">La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>celebre</w:t>
      </w:r>
      <w:r w:rsidRPr="00FA0CDE">
        <w:rPr>
          <w:rFonts w:asciiTheme="majorHAnsi" w:hAnsiTheme="majorHAnsi" w:cstheme="majorHAnsi"/>
          <w:sz w:val="22"/>
          <w:szCs w:val="22"/>
          <w:lang w:val="it-IT"/>
        </w:rPr>
        <w:t xml:space="preserve"> caffetteria Gelateria P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epino, inaugurata nel 1884, si trova </w:t>
      </w:r>
      <w:r>
        <w:rPr>
          <w:rFonts w:asciiTheme="majorHAnsi" w:hAnsiTheme="majorHAnsi" w:cstheme="majorHAnsi"/>
          <w:sz w:val="22"/>
          <w:szCs w:val="22"/>
          <w:lang w:val="it-IT"/>
        </w:rPr>
        <w:t>nel centro storico della città di Torino,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 precisamente in Piazza Carignano, </w:t>
      </w:r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la piazza che ha visto la nascita dell'Italia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>. Lo storico marchio ha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 recentemente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rinnovato il suo menù, introducendo </w:t>
      </w:r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sei cocktail a base di Pisco peruviano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. Le bevande proposte sono il </w:t>
      </w:r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Pisco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Sour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,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 il</w:t>
      </w:r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Dulce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Amargura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,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 il</w:t>
      </w:r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Chilcano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Clásico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il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Chilcano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Fruta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il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Piscotini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>e il</w:t>
      </w:r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proofErr w:type="spellStart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>Capitán</w:t>
      </w:r>
      <w:proofErr w:type="spellEnd"/>
      <w:r w:rsidR="002710BE" w:rsidRPr="002710BE">
        <w:rPr>
          <w:rFonts w:asciiTheme="majorHAnsi" w:hAnsiTheme="majorHAnsi" w:cstheme="majorHAnsi"/>
          <w:sz w:val="22"/>
          <w:szCs w:val="22"/>
          <w:lang w:val="it-IT"/>
        </w:rPr>
        <w:t xml:space="preserve">,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 xml:space="preserve">tutti a base della bevanda più emblematica del Perù. Inoltre, la Gelateria Pepino propone anche una variazione </w:t>
      </w:r>
      <w:r w:rsidR="007E414C">
        <w:rPr>
          <w:rFonts w:asciiTheme="majorHAnsi" w:hAnsiTheme="majorHAnsi" w:cstheme="majorHAnsi"/>
          <w:sz w:val="22"/>
          <w:szCs w:val="22"/>
          <w:lang w:val="it-IT"/>
        </w:rPr>
        <w:t xml:space="preserve">di uno dei </w:t>
      </w:r>
      <w:r w:rsidR="002710BE">
        <w:rPr>
          <w:rFonts w:asciiTheme="majorHAnsi" w:hAnsiTheme="majorHAnsi" w:cstheme="majorHAnsi"/>
          <w:sz w:val="22"/>
          <w:szCs w:val="22"/>
          <w:lang w:val="it-IT"/>
        </w:rPr>
        <w:t>suoi più celebri dessert, presentand</w:t>
      </w:r>
      <w:r w:rsidR="00515EF7">
        <w:rPr>
          <w:rFonts w:asciiTheme="majorHAnsi" w:hAnsiTheme="majorHAnsi" w:cstheme="majorHAnsi"/>
          <w:sz w:val="22"/>
          <w:szCs w:val="22"/>
          <w:lang w:val="it-IT"/>
        </w:rPr>
        <w:t>o lo Stecco al Limone e Pisco.</w:t>
      </w:r>
    </w:p>
    <w:p w14:paraId="20F90738" w14:textId="2741C255" w:rsidR="00515EF7" w:rsidRPr="00FA0CDE" w:rsidRDefault="00515EF7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Per coloro che non potessero giungere fino a Torino per gustare la bevanda più emblematica del Perù, nessun problema: l’applicazione Pisco Perù vi insegna a preparare il celebre </w:t>
      </w:r>
      <w:proofErr w:type="spellStart"/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pisco</w:t>
      </w:r>
      <w:proofErr w:type="spellEnd"/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</w:t>
      </w:r>
      <w:proofErr w:type="spellStart"/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sour</w:t>
      </w:r>
      <w:proofErr w:type="spellEnd"/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direttamente a casa </w:t>
      </w:r>
      <w:r w:rsidR="00381967"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v</w:t>
      </w:r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ostra. L’</w:t>
      </w:r>
      <w:proofErr w:type="spellStart"/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>app</w:t>
      </w:r>
      <w:proofErr w:type="spellEnd"/>
      <w:r w:rsidRPr="00381967">
        <w:rPr>
          <w:rFonts w:asciiTheme="majorHAnsi" w:hAnsiTheme="majorHAnsi" w:cstheme="majorHAnsi"/>
          <w:sz w:val="22"/>
          <w:szCs w:val="22"/>
          <w:highlight w:val="yellow"/>
          <w:lang w:val="it-IT"/>
        </w:rPr>
        <w:t xml:space="preserve"> oltre a ricette e video dedicati, contiene anche cenni storici utili a conoscerne la storia</w:t>
      </w:r>
      <w:r>
        <w:rPr>
          <w:rFonts w:asciiTheme="majorHAnsi" w:hAnsiTheme="majorHAnsi" w:cstheme="majorHAnsi"/>
          <w:sz w:val="22"/>
          <w:szCs w:val="22"/>
          <w:lang w:val="it-IT"/>
        </w:rPr>
        <w:t xml:space="preserve">. </w:t>
      </w:r>
    </w:p>
    <w:p w14:paraId="58BFA19A" w14:textId="77777777" w:rsidR="00FA0CDE" w:rsidRDefault="009E6060" w:rsidP="00FA0CDE">
      <w:pPr>
        <w:jc w:val="both"/>
        <w:rPr>
          <w:rFonts w:asciiTheme="majorHAnsi" w:hAnsiTheme="majorHAnsi" w:cstheme="majorHAnsi"/>
          <w:b/>
          <w:sz w:val="22"/>
          <w:szCs w:val="22"/>
          <w:lang w:val="it-IT"/>
        </w:rPr>
      </w:pPr>
      <w:hyperlink r:id="rId31" w:history="1">
        <w:r w:rsidR="00FA0CDE">
          <w:rPr>
            <w:rStyle w:val="Collegamentoipertestuale"/>
          </w:rPr>
          <w:t>https://portaldeturismo.pe/noticia/cafe-italiano-incluye-cocteles-a-base-de-pisco-en-su-renovada-carta/</w:t>
        </w:r>
      </w:hyperlink>
      <w:r w:rsidR="00FA0CDE">
        <w:t xml:space="preserve"> </w:t>
      </w:r>
    </w:p>
    <w:p w14:paraId="7B391AA2" w14:textId="0DD8C4B8" w:rsidR="00FA0CDE" w:rsidRDefault="00FA0CDE" w:rsidP="00300B5A">
      <w:pPr>
        <w:jc w:val="both"/>
        <w:rPr>
          <w:lang w:val="es-PE"/>
        </w:rPr>
      </w:pPr>
      <w:r>
        <w:rPr>
          <w:rFonts w:asciiTheme="majorHAnsi" w:hAnsiTheme="majorHAnsi" w:cstheme="majorHAnsi"/>
          <w:sz w:val="22"/>
          <w:szCs w:val="22"/>
          <w:lang w:val="it-IT"/>
        </w:rPr>
        <w:t xml:space="preserve"> </w:t>
      </w:r>
      <w:hyperlink r:id="rId32" w:history="1">
        <w:r w:rsidR="00381967">
          <w:rPr>
            <w:rStyle w:val="Collegamentoipertestuale"/>
          </w:rPr>
          <w:t>https://play.google.com/store/apps/details?id=com.piscoapp&amp;hl=es_419</w:t>
        </w:r>
      </w:hyperlink>
    </w:p>
    <w:p w14:paraId="4FFF6FD4" w14:textId="77777777" w:rsidR="00381967" w:rsidRDefault="00381967" w:rsidP="00300B5A">
      <w:pPr>
        <w:jc w:val="both"/>
        <w:rPr>
          <w:lang w:val="es-PE"/>
        </w:rPr>
      </w:pPr>
    </w:p>
    <w:p w14:paraId="1571FF92" w14:textId="77777777" w:rsidR="00381967" w:rsidRPr="00B60E01" w:rsidRDefault="00381967" w:rsidP="00300B5A">
      <w:pPr>
        <w:jc w:val="both"/>
        <w:rPr>
          <w:rFonts w:asciiTheme="majorHAnsi" w:hAnsiTheme="majorHAnsi" w:cstheme="majorHAnsi"/>
          <w:sz w:val="22"/>
          <w:szCs w:val="22"/>
          <w:lang w:val="it-IT"/>
        </w:rPr>
      </w:pPr>
    </w:p>
    <w:sectPr w:rsidR="00381967" w:rsidRPr="00B60E01" w:rsidSect="00954113">
      <w:headerReference w:type="default" r:id="rId33"/>
      <w:footerReference w:type="default" r:id="rId34"/>
      <w:headerReference w:type="first" r:id="rId35"/>
      <w:footerReference w:type="first" r:id="rId36"/>
      <w:pgSz w:w="11900" w:h="16840"/>
      <w:pgMar w:top="2127" w:right="1134" w:bottom="2835" w:left="993" w:header="1021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5AABF4B" w14:textId="77777777" w:rsidR="00BC75B1" w:rsidRDefault="00BC75B1" w:rsidP="00DD0683">
      <w:r>
        <w:separator/>
      </w:r>
    </w:p>
  </w:endnote>
  <w:endnote w:type="continuationSeparator" w:id="0">
    <w:p w14:paraId="7EC830A0" w14:textId="77777777" w:rsidR="00BC75B1" w:rsidRDefault="00BC75B1" w:rsidP="00DD06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utura Bk BT">
    <w:altName w:val="Times New Roman"/>
    <w:charset w:val="00"/>
    <w:family w:val="swiss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altName w:val="Arial"/>
    <w:charset w:val="00"/>
    <w:family w:val="swiss"/>
    <w:pitch w:val="variable"/>
    <w:sig w:usb0="00000000" w:usb1="5000A1FF" w:usb2="00000000" w:usb3="00000000" w:csb0="000001B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9528372"/>
      <w:docPartObj>
        <w:docPartGallery w:val="Page Numbers (Bottom of Page)"/>
        <w:docPartUnique/>
      </w:docPartObj>
    </w:sdtPr>
    <w:sdtEndPr>
      <w:rPr>
        <w:rFonts w:asciiTheme="majorHAnsi" w:hAnsiTheme="majorHAnsi" w:cstheme="majorHAnsi"/>
        <w:sz w:val="22"/>
        <w:szCs w:val="22"/>
      </w:rPr>
    </w:sdtEndPr>
    <w:sdtContent>
      <w:p w14:paraId="266D9905" w14:textId="2BAD0FCE" w:rsidR="001409D2" w:rsidRPr="00D41D2D" w:rsidRDefault="001409D2" w:rsidP="00D41D2D">
        <w:pPr>
          <w:pStyle w:val="Pidipagina"/>
          <w:tabs>
            <w:tab w:val="clear" w:pos="9638"/>
            <w:tab w:val="right" w:pos="9348"/>
          </w:tabs>
          <w:jc w:val="right"/>
          <w:rPr>
            <w:rFonts w:asciiTheme="majorHAnsi" w:hAnsiTheme="majorHAnsi" w:cstheme="majorHAnsi"/>
            <w:sz w:val="22"/>
            <w:szCs w:val="22"/>
          </w:rPr>
        </w:pPr>
        <w:r w:rsidRPr="00D41D2D">
          <w:rPr>
            <w:rFonts w:asciiTheme="majorHAnsi" w:hAnsiTheme="majorHAnsi" w:cstheme="majorHAnsi"/>
            <w:sz w:val="22"/>
            <w:szCs w:val="22"/>
          </w:rPr>
          <w:fldChar w:fldCharType="begin"/>
        </w:r>
        <w:r w:rsidRPr="00D41D2D">
          <w:rPr>
            <w:rFonts w:asciiTheme="majorHAnsi" w:hAnsiTheme="majorHAnsi" w:cstheme="majorHAnsi"/>
            <w:sz w:val="22"/>
            <w:szCs w:val="22"/>
          </w:rPr>
          <w:instrText>PAGE   \* MERGEFORMAT</w:instrText>
        </w:r>
        <w:r w:rsidRPr="00D41D2D">
          <w:rPr>
            <w:rFonts w:asciiTheme="majorHAnsi" w:hAnsiTheme="majorHAnsi" w:cstheme="majorHAnsi"/>
            <w:sz w:val="22"/>
            <w:szCs w:val="22"/>
          </w:rPr>
          <w:fldChar w:fldCharType="separate"/>
        </w:r>
        <w:r w:rsidR="009E6060" w:rsidRPr="009E6060">
          <w:rPr>
            <w:rFonts w:asciiTheme="majorHAnsi" w:hAnsiTheme="majorHAnsi" w:cstheme="majorHAnsi"/>
            <w:noProof/>
            <w:sz w:val="22"/>
            <w:szCs w:val="22"/>
            <w:lang w:val="it-IT"/>
          </w:rPr>
          <w:t>6</w:t>
        </w:r>
        <w:r w:rsidRPr="00D41D2D">
          <w:rPr>
            <w:rFonts w:asciiTheme="majorHAnsi" w:hAnsiTheme="majorHAnsi" w:cstheme="majorHAnsi"/>
            <w:sz w:val="22"/>
            <w:szCs w:val="22"/>
          </w:rPr>
          <w:fldChar w:fldCharType="end"/>
        </w:r>
      </w:p>
    </w:sdtContent>
  </w:sdt>
  <w:p w14:paraId="380DE997" w14:textId="77777777" w:rsidR="001409D2" w:rsidRDefault="001409D2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FB8C50" w14:textId="6598C634" w:rsidR="001409D2" w:rsidRDefault="001409D2">
    <w:pPr>
      <w:pStyle w:val="Pidipagina"/>
    </w:pPr>
    <w:r>
      <w:rPr>
        <w:noProof/>
        <w:lang w:val="it-IT" w:eastAsia="it-IT"/>
      </w:rPr>
      <w:drawing>
        <wp:anchor distT="0" distB="0" distL="114300" distR="114300" simplePos="0" relativeHeight="251661824" behindDoc="1" locked="1" layoutInCell="1" allowOverlap="1" wp14:anchorId="30F8B74C" wp14:editId="2C3876C4">
          <wp:simplePos x="0" y="0"/>
          <wp:positionH relativeFrom="page">
            <wp:posOffset>1270</wp:posOffset>
          </wp:positionH>
          <wp:positionV relativeFrom="page">
            <wp:posOffset>8747760</wp:posOffset>
          </wp:positionV>
          <wp:extent cx="7648575" cy="1951990"/>
          <wp:effectExtent l="0" t="0" r="9525" b="0"/>
          <wp:wrapNone/>
          <wp:docPr id="88067" name="Immagine 880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erù_FormatCover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1744" b="-1"/>
                  <a:stretch/>
                </pic:blipFill>
                <pic:spPr bwMode="auto">
                  <a:xfrm>
                    <a:off x="0" y="0"/>
                    <a:ext cx="7648575" cy="195199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  <a:ext uri="{FAA26D3D-D897-4be2-8F04-BA451C77F1D7}">
                      <ma14:placeholderFlag xmlns:a14="http://schemas.microsoft.com/office/drawing/2010/main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6C88150" w14:textId="77777777" w:rsidR="00BC75B1" w:rsidRDefault="00BC75B1" w:rsidP="00DD0683">
      <w:r>
        <w:separator/>
      </w:r>
    </w:p>
  </w:footnote>
  <w:footnote w:type="continuationSeparator" w:id="0">
    <w:p w14:paraId="10A2C88E" w14:textId="77777777" w:rsidR="00BC75B1" w:rsidRDefault="00BC75B1" w:rsidP="00DD068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90CC10" w14:textId="6217D07C" w:rsidR="001409D2" w:rsidRDefault="001409D2" w:rsidP="00EB0508">
    <w:pPr>
      <w:pStyle w:val="Intestazione"/>
      <w:tabs>
        <w:tab w:val="clear" w:pos="4819"/>
        <w:tab w:val="clear" w:pos="9638"/>
        <w:tab w:val="center" w:pos="4886"/>
      </w:tabs>
    </w:pPr>
    <w:r>
      <w:rPr>
        <w:noProof/>
        <w:lang w:val="it-IT" w:eastAsia="it-IT"/>
      </w:rPr>
      <w:drawing>
        <wp:anchor distT="0" distB="0" distL="114300" distR="114300" simplePos="0" relativeHeight="251671040" behindDoc="1" locked="1" layoutInCell="1" allowOverlap="1" wp14:anchorId="40D68990" wp14:editId="383A2852">
          <wp:simplePos x="0" y="0"/>
          <wp:positionH relativeFrom="page">
            <wp:posOffset>-17145</wp:posOffset>
          </wp:positionH>
          <wp:positionV relativeFrom="page">
            <wp:posOffset>0</wp:posOffset>
          </wp:positionV>
          <wp:extent cx="7561580" cy="10692130"/>
          <wp:effectExtent l="0" t="0" r="1270" b="0"/>
          <wp:wrapNone/>
          <wp:docPr id="88064" name="Immagine 880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erù_FormatC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580" cy="1069213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a14="http://schemas.microsoft.com/office/drawing/2010/main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B0508"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3AB6C2" w14:textId="5E2D6DFF" w:rsidR="001409D2" w:rsidRDefault="00EB0508" w:rsidP="00EB0508">
    <w:pPr>
      <w:pStyle w:val="Intestazione"/>
      <w:tabs>
        <w:tab w:val="clear" w:pos="4819"/>
        <w:tab w:val="clear" w:pos="9638"/>
        <w:tab w:val="center" w:pos="4886"/>
      </w:tabs>
    </w:pPr>
    <w:r>
      <w:tab/>
    </w:r>
    <w:r>
      <w:rPr>
        <w:noProof/>
        <w:lang w:val="it-IT" w:eastAsia="it-IT"/>
      </w:rPr>
      <w:drawing>
        <wp:anchor distT="0" distB="0" distL="114300" distR="114300" simplePos="0" relativeHeight="251673088" behindDoc="1" locked="1" layoutInCell="1" allowOverlap="1" wp14:anchorId="0FE1A6DB" wp14:editId="6F8F5ED5">
          <wp:simplePos x="0" y="0"/>
          <wp:positionH relativeFrom="margin">
            <wp:align>center</wp:align>
          </wp:positionH>
          <wp:positionV relativeFrom="page">
            <wp:align>top</wp:align>
          </wp:positionV>
          <wp:extent cx="7561580" cy="10692130"/>
          <wp:effectExtent l="0" t="0" r="1270" b="0"/>
          <wp:wrapNone/>
          <wp:docPr id="5" name="Immagin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erù_FormatC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580" cy="1069213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a14="http://schemas.microsoft.com/office/drawing/2010/main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hybridMultilevel"/>
    <w:tmpl w:val="7B5E5E6E"/>
    <w:numStyleLink w:val="Stileimportato2"/>
  </w:abstractNum>
  <w:abstractNum w:abstractNumId="1" w15:restartNumberingAfterBreak="0">
    <w:nsid w:val="00000004"/>
    <w:multiLevelType w:val="hybridMultilevel"/>
    <w:tmpl w:val="0BDAEF96"/>
    <w:numStyleLink w:val="Stileimportato3"/>
  </w:abstractNum>
  <w:abstractNum w:abstractNumId="2" w15:restartNumberingAfterBreak="0">
    <w:nsid w:val="00000006"/>
    <w:multiLevelType w:val="hybridMultilevel"/>
    <w:tmpl w:val="C6AC4B42"/>
    <w:numStyleLink w:val="Stileimportato4"/>
  </w:abstractNum>
  <w:abstractNum w:abstractNumId="3" w15:restartNumberingAfterBreak="0">
    <w:nsid w:val="00000008"/>
    <w:multiLevelType w:val="hybridMultilevel"/>
    <w:tmpl w:val="8C96C8F2"/>
    <w:numStyleLink w:val="Stileimportato5"/>
  </w:abstractNum>
  <w:abstractNum w:abstractNumId="4" w15:restartNumberingAfterBreak="0">
    <w:nsid w:val="00000014"/>
    <w:multiLevelType w:val="hybridMultilevel"/>
    <w:tmpl w:val="D1985DC6"/>
    <w:numStyleLink w:val="Stileimportato11"/>
  </w:abstractNum>
  <w:abstractNum w:abstractNumId="5" w15:restartNumberingAfterBreak="0">
    <w:nsid w:val="03DD580E"/>
    <w:multiLevelType w:val="hybridMultilevel"/>
    <w:tmpl w:val="7F9AB0EE"/>
    <w:lvl w:ilvl="0" w:tplc="0410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03F913A8"/>
    <w:multiLevelType w:val="hybridMultilevel"/>
    <w:tmpl w:val="879AA9D2"/>
    <w:styleLink w:val="Stileimportato6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53566F6"/>
    <w:multiLevelType w:val="hybridMultilevel"/>
    <w:tmpl w:val="2CBA329E"/>
    <w:styleLink w:val="Stileimportato10"/>
    <w:lvl w:ilvl="0" w:tplc="04100001">
      <w:start w:val="1"/>
      <w:numFmt w:val="bullet"/>
      <w:lvlText w:val=""/>
      <w:lvlJc w:val="left"/>
      <w:pPr>
        <w:ind w:left="1158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878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598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318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038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758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478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198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918" w:hanging="360"/>
      </w:pPr>
      <w:rPr>
        <w:rFonts w:ascii="Wingdings" w:hAnsi="Wingdings" w:hint="default"/>
      </w:rPr>
    </w:lvl>
  </w:abstractNum>
  <w:abstractNum w:abstractNumId="8" w15:restartNumberingAfterBreak="0">
    <w:nsid w:val="0A076E94"/>
    <w:multiLevelType w:val="hybridMultilevel"/>
    <w:tmpl w:val="C6AC4B42"/>
    <w:styleLink w:val="Stileimportato4"/>
    <w:lvl w:ilvl="0" w:tplc="0810B5AC">
      <w:start w:val="1"/>
      <w:numFmt w:val="upperLetter"/>
      <w:lvlText w:val="%1."/>
      <w:lvlJc w:val="left"/>
      <w:pPr>
        <w:ind w:left="3338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EC5C6D"/>
    <w:multiLevelType w:val="hybridMultilevel"/>
    <w:tmpl w:val="1E4489C4"/>
    <w:styleLink w:val="Stileimportato9"/>
    <w:lvl w:ilvl="0" w:tplc="0410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 w15:restartNumberingAfterBreak="0">
    <w:nsid w:val="12B55CB4"/>
    <w:multiLevelType w:val="hybridMultilevel"/>
    <w:tmpl w:val="2DB01EA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A67490"/>
    <w:multiLevelType w:val="hybridMultilevel"/>
    <w:tmpl w:val="F32C6406"/>
    <w:lvl w:ilvl="0" w:tplc="0410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18E0057C"/>
    <w:multiLevelType w:val="hybridMultilevel"/>
    <w:tmpl w:val="3F7E51FC"/>
    <w:lvl w:ilvl="0" w:tplc="0410000F">
      <w:start w:val="1"/>
      <w:numFmt w:val="decimal"/>
      <w:lvlText w:val="%1."/>
      <w:lvlJc w:val="left"/>
      <w:pPr>
        <w:ind w:left="862" w:hanging="360"/>
      </w:pPr>
    </w:lvl>
    <w:lvl w:ilvl="1" w:tplc="04100019" w:tentative="1">
      <w:start w:val="1"/>
      <w:numFmt w:val="lowerLetter"/>
      <w:lvlText w:val="%2."/>
      <w:lvlJc w:val="left"/>
      <w:pPr>
        <w:ind w:left="1582" w:hanging="360"/>
      </w:pPr>
    </w:lvl>
    <w:lvl w:ilvl="2" w:tplc="0410001B" w:tentative="1">
      <w:start w:val="1"/>
      <w:numFmt w:val="lowerRoman"/>
      <w:lvlText w:val="%3."/>
      <w:lvlJc w:val="right"/>
      <w:pPr>
        <w:ind w:left="2302" w:hanging="180"/>
      </w:pPr>
    </w:lvl>
    <w:lvl w:ilvl="3" w:tplc="0410000F" w:tentative="1">
      <w:start w:val="1"/>
      <w:numFmt w:val="decimal"/>
      <w:lvlText w:val="%4."/>
      <w:lvlJc w:val="left"/>
      <w:pPr>
        <w:ind w:left="3022" w:hanging="360"/>
      </w:pPr>
    </w:lvl>
    <w:lvl w:ilvl="4" w:tplc="04100019" w:tentative="1">
      <w:start w:val="1"/>
      <w:numFmt w:val="lowerLetter"/>
      <w:lvlText w:val="%5."/>
      <w:lvlJc w:val="left"/>
      <w:pPr>
        <w:ind w:left="3742" w:hanging="360"/>
      </w:pPr>
    </w:lvl>
    <w:lvl w:ilvl="5" w:tplc="0410001B" w:tentative="1">
      <w:start w:val="1"/>
      <w:numFmt w:val="lowerRoman"/>
      <w:lvlText w:val="%6."/>
      <w:lvlJc w:val="right"/>
      <w:pPr>
        <w:ind w:left="4462" w:hanging="180"/>
      </w:pPr>
    </w:lvl>
    <w:lvl w:ilvl="6" w:tplc="0410000F" w:tentative="1">
      <w:start w:val="1"/>
      <w:numFmt w:val="decimal"/>
      <w:lvlText w:val="%7."/>
      <w:lvlJc w:val="left"/>
      <w:pPr>
        <w:ind w:left="5182" w:hanging="360"/>
      </w:pPr>
    </w:lvl>
    <w:lvl w:ilvl="7" w:tplc="04100019" w:tentative="1">
      <w:start w:val="1"/>
      <w:numFmt w:val="lowerLetter"/>
      <w:lvlText w:val="%8."/>
      <w:lvlJc w:val="left"/>
      <w:pPr>
        <w:ind w:left="5902" w:hanging="360"/>
      </w:pPr>
    </w:lvl>
    <w:lvl w:ilvl="8" w:tplc="0410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3" w15:restartNumberingAfterBreak="0">
    <w:nsid w:val="1ADE6867"/>
    <w:multiLevelType w:val="hybridMultilevel"/>
    <w:tmpl w:val="265C17A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6805B8"/>
    <w:multiLevelType w:val="hybridMultilevel"/>
    <w:tmpl w:val="0E821390"/>
    <w:styleLink w:val="Stileimportato7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1E3C90"/>
    <w:multiLevelType w:val="hybridMultilevel"/>
    <w:tmpl w:val="5914DA42"/>
    <w:styleLink w:val="Stileimportato1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9B3446"/>
    <w:multiLevelType w:val="hybridMultilevel"/>
    <w:tmpl w:val="F66879FA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4A1D2E"/>
    <w:multiLevelType w:val="hybridMultilevel"/>
    <w:tmpl w:val="50D2FAC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8A634A9"/>
    <w:multiLevelType w:val="hybridMultilevel"/>
    <w:tmpl w:val="FF7AA6BC"/>
    <w:lvl w:ilvl="0" w:tplc="522E09A2">
      <w:start w:val="6"/>
      <w:numFmt w:val="bullet"/>
      <w:lvlText w:val="-"/>
      <w:lvlJc w:val="left"/>
      <w:pPr>
        <w:ind w:left="720" w:hanging="360"/>
      </w:pPr>
      <w:rPr>
        <w:rFonts w:ascii="Calibri" w:eastAsia="Batang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B0475ED"/>
    <w:multiLevelType w:val="hybridMultilevel"/>
    <w:tmpl w:val="2DE89D86"/>
    <w:lvl w:ilvl="0" w:tplc="3BB26926">
      <w:numFmt w:val="bullet"/>
      <w:lvlText w:val="-"/>
      <w:lvlJc w:val="left"/>
      <w:pPr>
        <w:ind w:left="502" w:hanging="360"/>
      </w:pPr>
      <w:rPr>
        <w:rFonts w:ascii="Cambria" w:eastAsiaTheme="minorHAnsi" w:hAnsi="Cambria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 w15:restartNumberingAfterBreak="0">
    <w:nsid w:val="2C5D1799"/>
    <w:multiLevelType w:val="hybridMultilevel"/>
    <w:tmpl w:val="D80003AC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06F5B1D"/>
    <w:multiLevelType w:val="multilevel"/>
    <w:tmpl w:val="5C92D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21B6DC7"/>
    <w:multiLevelType w:val="hybridMultilevel"/>
    <w:tmpl w:val="97F65CAA"/>
    <w:lvl w:ilvl="0" w:tplc="0410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6145FE6"/>
    <w:multiLevelType w:val="hybridMultilevel"/>
    <w:tmpl w:val="8C96C8F2"/>
    <w:styleLink w:val="Stileimportato5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A1E4E3A"/>
    <w:multiLevelType w:val="hybridMultilevel"/>
    <w:tmpl w:val="B7FE066C"/>
    <w:lvl w:ilvl="0" w:tplc="041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3B5619B3"/>
    <w:multiLevelType w:val="hybridMultilevel"/>
    <w:tmpl w:val="410A6C8C"/>
    <w:lvl w:ilvl="0" w:tplc="268C455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5A3A8C"/>
    <w:multiLevelType w:val="multilevel"/>
    <w:tmpl w:val="AF468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8D84C67"/>
    <w:multiLevelType w:val="hybridMultilevel"/>
    <w:tmpl w:val="9824120C"/>
    <w:lvl w:ilvl="0" w:tplc="0410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4D087768"/>
    <w:multiLevelType w:val="hybridMultilevel"/>
    <w:tmpl w:val="D1985DC6"/>
    <w:lvl w:ilvl="0" w:tplc="AF3655C0">
      <w:start w:val="1"/>
      <w:numFmt w:val="upperLetter"/>
      <w:lvlText w:val="%1."/>
      <w:lvlJc w:val="left"/>
      <w:pPr>
        <w:ind w:left="1004" w:hanging="360"/>
      </w:pPr>
      <w:rPr>
        <w:rFonts w:hint="default"/>
      </w:rPr>
    </w:lvl>
    <w:lvl w:ilvl="1" w:tplc="2CEA884C" w:tentative="1">
      <w:start w:val="1"/>
      <w:numFmt w:val="lowerLetter"/>
      <w:lvlText w:val="%2."/>
      <w:lvlJc w:val="left"/>
      <w:pPr>
        <w:ind w:left="1724" w:hanging="360"/>
      </w:pPr>
    </w:lvl>
    <w:lvl w:ilvl="2" w:tplc="5C58F17A" w:tentative="1">
      <w:start w:val="1"/>
      <w:numFmt w:val="lowerRoman"/>
      <w:lvlText w:val="%3."/>
      <w:lvlJc w:val="right"/>
      <w:pPr>
        <w:ind w:left="2444" w:hanging="180"/>
      </w:pPr>
    </w:lvl>
    <w:lvl w:ilvl="3" w:tplc="7F3C7DBE" w:tentative="1">
      <w:start w:val="1"/>
      <w:numFmt w:val="decimal"/>
      <w:lvlText w:val="%4."/>
      <w:lvlJc w:val="left"/>
      <w:pPr>
        <w:ind w:left="3164" w:hanging="360"/>
      </w:pPr>
    </w:lvl>
    <w:lvl w:ilvl="4" w:tplc="74F20794" w:tentative="1">
      <w:start w:val="1"/>
      <w:numFmt w:val="lowerLetter"/>
      <w:lvlText w:val="%5."/>
      <w:lvlJc w:val="left"/>
      <w:pPr>
        <w:ind w:left="3884" w:hanging="360"/>
      </w:pPr>
    </w:lvl>
    <w:lvl w:ilvl="5" w:tplc="2D3831B2" w:tentative="1">
      <w:start w:val="1"/>
      <w:numFmt w:val="lowerRoman"/>
      <w:lvlText w:val="%6."/>
      <w:lvlJc w:val="right"/>
      <w:pPr>
        <w:ind w:left="4604" w:hanging="180"/>
      </w:pPr>
    </w:lvl>
    <w:lvl w:ilvl="6" w:tplc="F6408ED0" w:tentative="1">
      <w:start w:val="1"/>
      <w:numFmt w:val="decimal"/>
      <w:lvlText w:val="%7."/>
      <w:lvlJc w:val="left"/>
      <w:pPr>
        <w:ind w:left="5324" w:hanging="360"/>
      </w:pPr>
    </w:lvl>
    <w:lvl w:ilvl="7" w:tplc="49CC8FE2" w:tentative="1">
      <w:start w:val="1"/>
      <w:numFmt w:val="lowerLetter"/>
      <w:lvlText w:val="%8."/>
      <w:lvlJc w:val="left"/>
      <w:pPr>
        <w:ind w:left="6044" w:hanging="360"/>
      </w:pPr>
    </w:lvl>
    <w:lvl w:ilvl="8" w:tplc="51F0F378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 w15:restartNumberingAfterBreak="0">
    <w:nsid w:val="4E460DF1"/>
    <w:multiLevelType w:val="hybridMultilevel"/>
    <w:tmpl w:val="1B04C062"/>
    <w:lvl w:ilvl="0" w:tplc="04100015">
      <w:start w:val="1"/>
      <w:numFmt w:val="upperLetter"/>
      <w:lvlText w:val="%1."/>
      <w:lvlJc w:val="left"/>
      <w:pPr>
        <w:ind w:left="1004" w:hanging="360"/>
      </w:pPr>
    </w:lvl>
    <w:lvl w:ilvl="1" w:tplc="04100019" w:tentative="1">
      <w:start w:val="1"/>
      <w:numFmt w:val="lowerLetter"/>
      <w:lvlText w:val="%2."/>
      <w:lvlJc w:val="left"/>
      <w:pPr>
        <w:ind w:left="1724" w:hanging="360"/>
      </w:pPr>
    </w:lvl>
    <w:lvl w:ilvl="2" w:tplc="0410001B" w:tentative="1">
      <w:start w:val="1"/>
      <w:numFmt w:val="lowerRoman"/>
      <w:lvlText w:val="%3."/>
      <w:lvlJc w:val="right"/>
      <w:pPr>
        <w:ind w:left="2444" w:hanging="180"/>
      </w:pPr>
    </w:lvl>
    <w:lvl w:ilvl="3" w:tplc="0410000F" w:tentative="1">
      <w:start w:val="1"/>
      <w:numFmt w:val="decimal"/>
      <w:lvlText w:val="%4."/>
      <w:lvlJc w:val="left"/>
      <w:pPr>
        <w:ind w:left="3164" w:hanging="360"/>
      </w:pPr>
    </w:lvl>
    <w:lvl w:ilvl="4" w:tplc="04100019" w:tentative="1">
      <w:start w:val="1"/>
      <w:numFmt w:val="lowerLetter"/>
      <w:lvlText w:val="%5."/>
      <w:lvlJc w:val="left"/>
      <w:pPr>
        <w:ind w:left="3884" w:hanging="360"/>
      </w:pPr>
    </w:lvl>
    <w:lvl w:ilvl="5" w:tplc="0410001B" w:tentative="1">
      <w:start w:val="1"/>
      <w:numFmt w:val="lowerRoman"/>
      <w:lvlText w:val="%6."/>
      <w:lvlJc w:val="right"/>
      <w:pPr>
        <w:ind w:left="4604" w:hanging="180"/>
      </w:pPr>
    </w:lvl>
    <w:lvl w:ilvl="6" w:tplc="0410000F" w:tentative="1">
      <w:start w:val="1"/>
      <w:numFmt w:val="decimal"/>
      <w:lvlText w:val="%7."/>
      <w:lvlJc w:val="left"/>
      <w:pPr>
        <w:ind w:left="5324" w:hanging="360"/>
      </w:pPr>
    </w:lvl>
    <w:lvl w:ilvl="7" w:tplc="04100019" w:tentative="1">
      <w:start w:val="1"/>
      <w:numFmt w:val="lowerLetter"/>
      <w:lvlText w:val="%8."/>
      <w:lvlJc w:val="left"/>
      <w:pPr>
        <w:ind w:left="6044" w:hanging="360"/>
      </w:pPr>
    </w:lvl>
    <w:lvl w:ilvl="8" w:tplc="0410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0" w15:restartNumberingAfterBreak="0">
    <w:nsid w:val="4F9D0B5C"/>
    <w:multiLevelType w:val="multilevel"/>
    <w:tmpl w:val="FEC68826"/>
    <w:styleLink w:val="WWNum1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1" w15:restartNumberingAfterBreak="0">
    <w:nsid w:val="4FC756B1"/>
    <w:multiLevelType w:val="hybridMultilevel"/>
    <w:tmpl w:val="D1985DC6"/>
    <w:styleLink w:val="Stileimportato11"/>
    <w:lvl w:ilvl="0" w:tplc="5E02CF22">
      <w:start w:val="1"/>
      <w:numFmt w:val="upperLetter"/>
      <w:lvlText w:val="%1."/>
      <w:lvlJc w:val="left"/>
      <w:pPr>
        <w:ind w:left="1004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724" w:hanging="360"/>
      </w:pPr>
    </w:lvl>
    <w:lvl w:ilvl="2" w:tplc="0410001B" w:tentative="1">
      <w:start w:val="1"/>
      <w:numFmt w:val="lowerRoman"/>
      <w:lvlText w:val="%3."/>
      <w:lvlJc w:val="right"/>
      <w:pPr>
        <w:ind w:left="2444" w:hanging="180"/>
      </w:pPr>
    </w:lvl>
    <w:lvl w:ilvl="3" w:tplc="0410000F" w:tentative="1">
      <w:start w:val="1"/>
      <w:numFmt w:val="decimal"/>
      <w:lvlText w:val="%4."/>
      <w:lvlJc w:val="left"/>
      <w:pPr>
        <w:ind w:left="3164" w:hanging="360"/>
      </w:pPr>
    </w:lvl>
    <w:lvl w:ilvl="4" w:tplc="04100019" w:tentative="1">
      <w:start w:val="1"/>
      <w:numFmt w:val="lowerLetter"/>
      <w:lvlText w:val="%5."/>
      <w:lvlJc w:val="left"/>
      <w:pPr>
        <w:ind w:left="3884" w:hanging="360"/>
      </w:pPr>
    </w:lvl>
    <w:lvl w:ilvl="5" w:tplc="0410001B" w:tentative="1">
      <w:start w:val="1"/>
      <w:numFmt w:val="lowerRoman"/>
      <w:lvlText w:val="%6."/>
      <w:lvlJc w:val="right"/>
      <w:pPr>
        <w:ind w:left="4604" w:hanging="180"/>
      </w:pPr>
    </w:lvl>
    <w:lvl w:ilvl="6" w:tplc="0410000F" w:tentative="1">
      <w:start w:val="1"/>
      <w:numFmt w:val="decimal"/>
      <w:lvlText w:val="%7."/>
      <w:lvlJc w:val="left"/>
      <w:pPr>
        <w:ind w:left="5324" w:hanging="360"/>
      </w:pPr>
    </w:lvl>
    <w:lvl w:ilvl="7" w:tplc="04100019" w:tentative="1">
      <w:start w:val="1"/>
      <w:numFmt w:val="lowerLetter"/>
      <w:lvlText w:val="%8."/>
      <w:lvlJc w:val="left"/>
      <w:pPr>
        <w:ind w:left="6044" w:hanging="360"/>
      </w:pPr>
    </w:lvl>
    <w:lvl w:ilvl="8" w:tplc="0410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2" w15:restartNumberingAfterBreak="0">
    <w:nsid w:val="52F65CF4"/>
    <w:multiLevelType w:val="hybridMultilevel"/>
    <w:tmpl w:val="519A07D0"/>
    <w:lvl w:ilvl="0" w:tplc="0C0A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44224E26">
      <w:start w:val="1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54F86471"/>
    <w:multiLevelType w:val="multilevel"/>
    <w:tmpl w:val="33D0256A"/>
    <w:styleLink w:val="WWNum3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34" w15:restartNumberingAfterBreak="0">
    <w:nsid w:val="58033592"/>
    <w:multiLevelType w:val="hybridMultilevel"/>
    <w:tmpl w:val="0EF2B6FC"/>
    <w:lvl w:ilvl="0" w:tplc="06E4C73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E691D4F"/>
    <w:multiLevelType w:val="multilevel"/>
    <w:tmpl w:val="4ED0D9E4"/>
    <w:styleLink w:val="WWNum21"/>
    <w:lvl w:ilvl="0"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36" w15:restartNumberingAfterBreak="0">
    <w:nsid w:val="60306AA1"/>
    <w:multiLevelType w:val="multilevel"/>
    <w:tmpl w:val="C6041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3AD3F21"/>
    <w:multiLevelType w:val="hybridMultilevel"/>
    <w:tmpl w:val="5724996C"/>
    <w:lvl w:ilvl="0" w:tplc="B052D7B8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HAnsi" w:hint="default"/>
        <w:b w:val="0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EB0288E"/>
    <w:multiLevelType w:val="hybridMultilevel"/>
    <w:tmpl w:val="0BDAEF96"/>
    <w:styleLink w:val="Stileimportato3"/>
    <w:lvl w:ilvl="0" w:tplc="7EFE4BD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FCD5385"/>
    <w:multiLevelType w:val="multilevel"/>
    <w:tmpl w:val="BF3AC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6FF56130"/>
    <w:multiLevelType w:val="multilevel"/>
    <w:tmpl w:val="7B5E5E6E"/>
    <w:styleLink w:val="Stileimportato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4E5559B"/>
    <w:multiLevelType w:val="hybridMultilevel"/>
    <w:tmpl w:val="E4088DF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68E7D38"/>
    <w:multiLevelType w:val="hybridMultilevel"/>
    <w:tmpl w:val="5968739E"/>
    <w:styleLink w:val="Stileimportato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A51A7C"/>
    <w:multiLevelType w:val="multilevel"/>
    <w:tmpl w:val="61D4A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9050901"/>
    <w:multiLevelType w:val="hybridMultilevel"/>
    <w:tmpl w:val="5914DA42"/>
    <w:numStyleLink w:val="Stileimportato1"/>
  </w:abstractNum>
  <w:abstractNum w:abstractNumId="45" w15:restartNumberingAfterBreak="0">
    <w:nsid w:val="79632879"/>
    <w:multiLevelType w:val="hybridMultilevel"/>
    <w:tmpl w:val="10BEA7E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A2F38AD"/>
    <w:multiLevelType w:val="hybridMultilevel"/>
    <w:tmpl w:val="B6D69CF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40"/>
  </w:num>
  <w:num w:numId="3">
    <w:abstractNumId w:val="38"/>
  </w:num>
  <w:num w:numId="4">
    <w:abstractNumId w:val="8"/>
  </w:num>
  <w:num w:numId="5">
    <w:abstractNumId w:val="23"/>
  </w:num>
  <w:num w:numId="6">
    <w:abstractNumId w:val="6"/>
  </w:num>
  <w:num w:numId="7">
    <w:abstractNumId w:val="14"/>
  </w:num>
  <w:num w:numId="8">
    <w:abstractNumId w:val="42"/>
  </w:num>
  <w:num w:numId="9">
    <w:abstractNumId w:val="9"/>
  </w:num>
  <w:num w:numId="10">
    <w:abstractNumId w:val="7"/>
  </w:num>
  <w:num w:numId="11">
    <w:abstractNumId w:val="31"/>
  </w:num>
  <w:num w:numId="12">
    <w:abstractNumId w:val="44"/>
  </w:num>
  <w:num w:numId="13">
    <w:abstractNumId w:val="0"/>
  </w:num>
  <w:num w:numId="14">
    <w:abstractNumId w:val="1"/>
  </w:num>
  <w:num w:numId="15">
    <w:abstractNumId w:val="44"/>
    <w:lvlOverride w:ilvl="0">
      <w:startOverride w:val="2"/>
    </w:lvlOverride>
  </w:num>
  <w:num w:numId="16">
    <w:abstractNumId w:val="2"/>
  </w:num>
  <w:num w:numId="17">
    <w:abstractNumId w:val="3"/>
  </w:num>
  <w:num w:numId="18">
    <w:abstractNumId w:val="4"/>
    <w:lvlOverride w:ilvl="0">
      <w:lvl w:ilvl="0" w:tplc="B3684092">
        <w:start w:val="1"/>
        <w:numFmt w:val="upperLetter"/>
        <w:lvlText w:val="%1."/>
        <w:lvlJc w:val="left"/>
        <w:pPr>
          <w:ind w:left="1004" w:hanging="360"/>
        </w:pPr>
        <w:rPr>
          <w:rFonts w:hint="default"/>
        </w:rPr>
      </w:lvl>
    </w:lvlOverride>
  </w:num>
  <w:num w:numId="19">
    <w:abstractNumId w:val="4"/>
    <w:lvlOverride w:ilvl="0">
      <w:startOverride w:val="7"/>
      <w:lvl w:ilvl="0" w:tplc="B3684092">
        <w:start w:val="7"/>
        <w:numFmt w:val="decimal"/>
        <w:lvlText w:val="%1."/>
        <w:lvlJc w:val="left"/>
        <w:pPr>
          <w:tabs>
            <w:tab w:val="num" w:pos="708"/>
          </w:tabs>
          <w:ind w:left="708" w:hanging="708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1">
      <w:startOverride w:val="1"/>
      <w:lvl w:ilvl="1" w:tplc="70C006F2">
        <w:start w:val="1"/>
        <w:numFmt w:val="decimal"/>
        <w:lvlText w:val="%2."/>
        <w:lvlJc w:val="left"/>
        <w:pPr>
          <w:tabs>
            <w:tab w:val="num" w:pos="720"/>
          </w:tabs>
          <w:ind w:left="720" w:hanging="696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2">
      <w:startOverride w:val="1"/>
      <w:lvl w:ilvl="2" w:tplc="F4CCEB2E">
        <w:start w:val="1"/>
        <w:numFmt w:val="lowerRoman"/>
        <w:lvlText w:val="%3."/>
        <w:lvlJc w:val="left"/>
        <w:pPr>
          <w:tabs>
            <w:tab w:val="num" w:pos="1440"/>
          </w:tabs>
          <w:ind w:left="1440" w:hanging="609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3">
      <w:startOverride w:val="1"/>
      <w:lvl w:ilvl="3" w:tplc="FA46F682">
        <w:start w:val="1"/>
        <w:numFmt w:val="decimal"/>
        <w:lvlText w:val="%4."/>
        <w:lvlJc w:val="left"/>
        <w:pPr>
          <w:tabs>
            <w:tab w:val="num" w:pos="2160"/>
          </w:tabs>
          <w:ind w:left="2160" w:hanging="672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4">
      <w:startOverride w:val="1"/>
      <w:lvl w:ilvl="4" w:tplc="5E64B5BC">
        <w:start w:val="1"/>
        <w:numFmt w:val="lowerLetter"/>
        <w:lvlText w:val="%5."/>
        <w:lvlJc w:val="left"/>
        <w:pPr>
          <w:tabs>
            <w:tab w:val="num" w:pos="2880"/>
          </w:tabs>
          <w:ind w:left="2880" w:hanging="660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5">
      <w:startOverride w:val="1"/>
      <w:lvl w:ilvl="5" w:tplc="6BA27C9E">
        <w:start w:val="1"/>
        <w:numFmt w:val="lowerRoman"/>
        <w:lvlText w:val="%6."/>
        <w:lvlJc w:val="left"/>
        <w:pPr>
          <w:tabs>
            <w:tab w:val="num" w:pos="3600"/>
          </w:tabs>
          <w:ind w:left="3600" w:hanging="573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6">
      <w:startOverride w:val="1"/>
      <w:lvl w:ilvl="6" w:tplc="38683DB0">
        <w:start w:val="1"/>
        <w:numFmt w:val="decimal"/>
        <w:lvlText w:val="%7."/>
        <w:lvlJc w:val="left"/>
        <w:pPr>
          <w:tabs>
            <w:tab w:val="num" w:pos="4320"/>
          </w:tabs>
          <w:ind w:left="4320" w:hanging="636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7">
      <w:startOverride w:val="1"/>
      <w:lvl w:ilvl="7" w:tplc="DF2E8B4C">
        <w:start w:val="1"/>
        <w:numFmt w:val="lowerLetter"/>
        <w:lvlText w:val="%8."/>
        <w:lvlJc w:val="left"/>
        <w:pPr>
          <w:tabs>
            <w:tab w:val="num" w:pos="5040"/>
          </w:tabs>
          <w:ind w:left="5040" w:hanging="624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  <w:lvlOverride w:ilvl="8">
      <w:startOverride w:val="1"/>
      <w:lvl w:ilvl="8" w:tplc="8E18BB0E">
        <w:start w:val="1"/>
        <w:numFmt w:val="lowerRoman"/>
        <w:lvlText w:val="%9."/>
        <w:lvlJc w:val="left"/>
        <w:pPr>
          <w:tabs>
            <w:tab w:val="num" w:pos="5760"/>
          </w:tabs>
          <w:ind w:left="5760" w:hanging="537"/>
        </w:pPr>
        <w:rPr>
          <w:rFonts w:hAnsi="Arial Unicode M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  <w:em w:val="none"/>
        </w:rPr>
      </w:lvl>
    </w:lvlOverride>
  </w:num>
  <w:num w:numId="20">
    <w:abstractNumId w:val="32"/>
  </w:num>
  <w:num w:numId="21">
    <w:abstractNumId w:val="20"/>
  </w:num>
  <w:num w:numId="22">
    <w:abstractNumId w:val="24"/>
  </w:num>
  <w:num w:numId="23">
    <w:abstractNumId w:val="21"/>
  </w:num>
  <w:num w:numId="24">
    <w:abstractNumId w:val="41"/>
  </w:num>
  <w:num w:numId="25">
    <w:abstractNumId w:val="10"/>
  </w:num>
  <w:num w:numId="26">
    <w:abstractNumId w:val="11"/>
  </w:num>
  <w:num w:numId="27">
    <w:abstractNumId w:val="46"/>
  </w:num>
  <w:num w:numId="28">
    <w:abstractNumId w:val="18"/>
  </w:num>
  <w:num w:numId="29">
    <w:abstractNumId w:val="33"/>
  </w:num>
  <w:num w:numId="30">
    <w:abstractNumId w:val="30"/>
  </w:num>
  <w:num w:numId="31">
    <w:abstractNumId w:val="35"/>
  </w:num>
  <w:num w:numId="32">
    <w:abstractNumId w:val="16"/>
  </w:num>
  <w:num w:numId="33">
    <w:abstractNumId w:val="28"/>
  </w:num>
  <w:num w:numId="34">
    <w:abstractNumId w:val="34"/>
  </w:num>
  <w:num w:numId="35">
    <w:abstractNumId w:val="29"/>
  </w:num>
  <w:num w:numId="36">
    <w:abstractNumId w:val="5"/>
  </w:num>
  <w:num w:numId="37">
    <w:abstractNumId w:val="19"/>
  </w:num>
  <w:num w:numId="38">
    <w:abstractNumId w:val="37"/>
  </w:num>
  <w:num w:numId="39">
    <w:abstractNumId w:val="36"/>
  </w:num>
  <w:num w:numId="40">
    <w:abstractNumId w:val="12"/>
  </w:num>
  <w:num w:numId="41">
    <w:abstractNumId w:val="22"/>
  </w:num>
  <w:num w:numId="42">
    <w:abstractNumId w:val="43"/>
  </w:num>
  <w:num w:numId="43">
    <w:abstractNumId w:val="39"/>
  </w:num>
  <w:num w:numId="44">
    <w:abstractNumId w:val="45"/>
  </w:num>
  <w:num w:numId="45">
    <w:abstractNumId w:val="17"/>
  </w:num>
  <w:num w:numId="46">
    <w:abstractNumId w:val="25"/>
  </w:num>
  <w:num w:numId="47">
    <w:abstractNumId w:val="26"/>
  </w:num>
  <w:num w:numId="48">
    <w:abstractNumId w:val="27"/>
  </w:num>
  <w:num w:numId="49">
    <w:abstractNumId w:val="13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it-IT" w:vendorID="64" w:dllVersion="131078" w:nlCheck="1" w:checkStyle="0"/>
  <w:activeWritingStyle w:appName="MSWord" w:lang="en-US" w:vendorID="64" w:dllVersion="131078" w:nlCheck="1" w:checkStyle="1"/>
  <w:activeWritingStyle w:appName="MSWord" w:lang="es-ES" w:vendorID="64" w:dllVersion="131078" w:nlCheck="1" w:checkStyle="1"/>
  <w:activeWritingStyle w:appName="MSWord" w:lang="es-PE" w:vendorID="64" w:dllVersion="131078" w:nlCheck="1" w:checkStyle="1"/>
  <w:activeWritingStyle w:appName="MSWord" w:lang="en-AU" w:vendorID="64" w:dllVersion="131078" w:nlCheck="1" w:checkStyle="1"/>
  <w:activeWritingStyle w:appName="MSWord" w:lang="es-ES_tradnl" w:vendorID="64" w:dllVersion="131078" w:nlCheck="1" w:checkStyle="1"/>
  <w:activeWritingStyle w:appName="MSWord" w:lang="en-GB" w:vendorID="64" w:dllVersion="131078" w:nlCheck="1" w:checkStyle="1"/>
  <w:activeWritingStyle w:appName="MSWord" w:lang="en-CA" w:vendorID="64" w:dllVersion="131078" w:nlCheck="1" w:checkStyle="1"/>
  <w:proofState w:spelling="clean" w:grammar="clean"/>
  <w:defaultTabStop w:val="708"/>
  <w:hyphenationZone w:val="283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0978"/>
    <w:rsid w:val="00000AAB"/>
    <w:rsid w:val="0000182D"/>
    <w:rsid w:val="00010EBC"/>
    <w:rsid w:val="00013C87"/>
    <w:rsid w:val="00015D8B"/>
    <w:rsid w:val="00016002"/>
    <w:rsid w:val="00017A71"/>
    <w:rsid w:val="000201C4"/>
    <w:rsid w:val="00024FC3"/>
    <w:rsid w:val="00025100"/>
    <w:rsid w:val="000365D5"/>
    <w:rsid w:val="00042A84"/>
    <w:rsid w:val="00043AC9"/>
    <w:rsid w:val="00044396"/>
    <w:rsid w:val="0004547B"/>
    <w:rsid w:val="000458DA"/>
    <w:rsid w:val="00045A90"/>
    <w:rsid w:val="0005097D"/>
    <w:rsid w:val="00061465"/>
    <w:rsid w:val="000653A1"/>
    <w:rsid w:val="0006778C"/>
    <w:rsid w:val="000701BD"/>
    <w:rsid w:val="00072317"/>
    <w:rsid w:val="0007279A"/>
    <w:rsid w:val="00073477"/>
    <w:rsid w:val="0007476B"/>
    <w:rsid w:val="00077A7F"/>
    <w:rsid w:val="0008257B"/>
    <w:rsid w:val="00085AEE"/>
    <w:rsid w:val="00086FCE"/>
    <w:rsid w:val="00087C65"/>
    <w:rsid w:val="00091141"/>
    <w:rsid w:val="00094EB7"/>
    <w:rsid w:val="000950D6"/>
    <w:rsid w:val="000950F4"/>
    <w:rsid w:val="00095ADB"/>
    <w:rsid w:val="00097101"/>
    <w:rsid w:val="000A0C9F"/>
    <w:rsid w:val="000A1B63"/>
    <w:rsid w:val="000A309B"/>
    <w:rsid w:val="000A73E2"/>
    <w:rsid w:val="000B349E"/>
    <w:rsid w:val="000B4DEA"/>
    <w:rsid w:val="000C0148"/>
    <w:rsid w:val="000C08CF"/>
    <w:rsid w:val="000C2492"/>
    <w:rsid w:val="000C4607"/>
    <w:rsid w:val="000C48FB"/>
    <w:rsid w:val="000D144F"/>
    <w:rsid w:val="000D3375"/>
    <w:rsid w:val="000D4425"/>
    <w:rsid w:val="000D5CD1"/>
    <w:rsid w:val="000D5FC7"/>
    <w:rsid w:val="000D7187"/>
    <w:rsid w:val="000E08ED"/>
    <w:rsid w:val="000E5791"/>
    <w:rsid w:val="000E5E39"/>
    <w:rsid w:val="000E5E42"/>
    <w:rsid w:val="000E6829"/>
    <w:rsid w:val="000F03D8"/>
    <w:rsid w:val="000F12A7"/>
    <w:rsid w:val="000F3F26"/>
    <w:rsid w:val="000F3F58"/>
    <w:rsid w:val="000F6B87"/>
    <w:rsid w:val="000F6EC3"/>
    <w:rsid w:val="00102083"/>
    <w:rsid w:val="00103505"/>
    <w:rsid w:val="001041A5"/>
    <w:rsid w:val="001050BC"/>
    <w:rsid w:val="00107DFC"/>
    <w:rsid w:val="00107F17"/>
    <w:rsid w:val="00110606"/>
    <w:rsid w:val="00111ABD"/>
    <w:rsid w:val="00111F25"/>
    <w:rsid w:val="0011296D"/>
    <w:rsid w:val="0012185C"/>
    <w:rsid w:val="00121943"/>
    <w:rsid w:val="001235FA"/>
    <w:rsid w:val="00131678"/>
    <w:rsid w:val="00133C61"/>
    <w:rsid w:val="00137C55"/>
    <w:rsid w:val="001409D2"/>
    <w:rsid w:val="00143A77"/>
    <w:rsid w:val="00147959"/>
    <w:rsid w:val="00152551"/>
    <w:rsid w:val="00153CEF"/>
    <w:rsid w:val="001549CC"/>
    <w:rsid w:val="00162E6E"/>
    <w:rsid w:val="00164D3B"/>
    <w:rsid w:val="00171A90"/>
    <w:rsid w:val="0017562B"/>
    <w:rsid w:val="00175AC0"/>
    <w:rsid w:val="00176C3F"/>
    <w:rsid w:val="00176E8B"/>
    <w:rsid w:val="001813AA"/>
    <w:rsid w:val="001817DD"/>
    <w:rsid w:val="001834E2"/>
    <w:rsid w:val="00183B79"/>
    <w:rsid w:val="00187E91"/>
    <w:rsid w:val="00190A6A"/>
    <w:rsid w:val="00191E69"/>
    <w:rsid w:val="00195EAB"/>
    <w:rsid w:val="001A2547"/>
    <w:rsid w:val="001A40A9"/>
    <w:rsid w:val="001A4122"/>
    <w:rsid w:val="001A610B"/>
    <w:rsid w:val="001A747C"/>
    <w:rsid w:val="001B13E2"/>
    <w:rsid w:val="001B3FFF"/>
    <w:rsid w:val="001B4F9A"/>
    <w:rsid w:val="001B56F8"/>
    <w:rsid w:val="001B751C"/>
    <w:rsid w:val="001B7DE6"/>
    <w:rsid w:val="001C0C3A"/>
    <w:rsid w:val="001C2990"/>
    <w:rsid w:val="001C4F9F"/>
    <w:rsid w:val="001C6D34"/>
    <w:rsid w:val="001C76A0"/>
    <w:rsid w:val="001D31E7"/>
    <w:rsid w:val="001D639A"/>
    <w:rsid w:val="001D701B"/>
    <w:rsid w:val="001D796A"/>
    <w:rsid w:val="001E1265"/>
    <w:rsid w:val="001E3131"/>
    <w:rsid w:val="001E3A1B"/>
    <w:rsid w:val="001E758E"/>
    <w:rsid w:val="001E762F"/>
    <w:rsid w:val="001E7F20"/>
    <w:rsid w:val="001F0DD2"/>
    <w:rsid w:val="001F20AC"/>
    <w:rsid w:val="001F27A2"/>
    <w:rsid w:val="001F340C"/>
    <w:rsid w:val="001F5BAC"/>
    <w:rsid w:val="001F6584"/>
    <w:rsid w:val="00204A6B"/>
    <w:rsid w:val="002054DF"/>
    <w:rsid w:val="0020692C"/>
    <w:rsid w:val="0020767B"/>
    <w:rsid w:val="00210197"/>
    <w:rsid w:val="0021107F"/>
    <w:rsid w:val="002125BE"/>
    <w:rsid w:val="00213798"/>
    <w:rsid w:val="00216007"/>
    <w:rsid w:val="002212D4"/>
    <w:rsid w:val="0022130D"/>
    <w:rsid w:val="0022138F"/>
    <w:rsid w:val="00222259"/>
    <w:rsid w:val="00223BB9"/>
    <w:rsid w:val="00226949"/>
    <w:rsid w:val="00230931"/>
    <w:rsid w:val="0023117B"/>
    <w:rsid w:val="00237F85"/>
    <w:rsid w:val="00242AE5"/>
    <w:rsid w:val="00242EF6"/>
    <w:rsid w:val="00243A0D"/>
    <w:rsid w:val="00246292"/>
    <w:rsid w:val="00247D85"/>
    <w:rsid w:val="002561FE"/>
    <w:rsid w:val="00261C8E"/>
    <w:rsid w:val="00262ADF"/>
    <w:rsid w:val="00266736"/>
    <w:rsid w:val="002710BE"/>
    <w:rsid w:val="00271961"/>
    <w:rsid w:val="00272FD1"/>
    <w:rsid w:val="00275888"/>
    <w:rsid w:val="00276613"/>
    <w:rsid w:val="002767B9"/>
    <w:rsid w:val="002868F7"/>
    <w:rsid w:val="00286BB5"/>
    <w:rsid w:val="0029010D"/>
    <w:rsid w:val="00290AD1"/>
    <w:rsid w:val="00292C60"/>
    <w:rsid w:val="0029583E"/>
    <w:rsid w:val="002A0F49"/>
    <w:rsid w:val="002A565E"/>
    <w:rsid w:val="002A760E"/>
    <w:rsid w:val="002A76C0"/>
    <w:rsid w:val="002B09FB"/>
    <w:rsid w:val="002B23DA"/>
    <w:rsid w:val="002B2683"/>
    <w:rsid w:val="002B2924"/>
    <w:rsid w:val="002B32C1"/>
    <w:rsid w:val="002B73D7"/>
    <w:rsid w:val="002C3747"/>
    <w:rsid w:val="002C50D2"/>
    <w:rsid w:val="002D0122"/>
    <w:rsid w:val="002D1A6B"/>
    <w:rsid w:val="002D1BAF"/>
    <w:rsid w:val="002D1D4D"/>
    <w:rsid w:val="002D3251"/>
    <w:rsid w:val="002F0992"/>
    <w:rsid w:val="002F12C1"/>
    <w:rsid w:val="002F5EEE"/>
    <w:rsid w:val="00300B5A"/>
    <w:rsid w:val="00301602"/>
    <w:rsid w:val="0030218C"/>
    <w:rsid w:val="003022C4"/>
    <w:rsid w:val="00304F73"/>
    <w:rsid w:val="003067BE"/>
    <w:rsid w:val="00306C24"/>
    <w:rsid w:val="00306E51"/>
    <w:rsid w:val="003125A7"/>
    <w:rsid w:val="00313021"/>
    <w:rsid w:val="003139AB"/>
    <w:rsid w:val="00315F7A"/>
    <w:rsid w:val="003167F5"/>
    <w:rsid w:val="00317BB5"/>
    <w:rsid w:val="00320659"/>
    <w:rsid w:val="003227BA"/>
    <w:rsid w:val="0032362A"/>
    <w:rsid w:val="00324C64"/>
    <w:rsid w:val="00325686"/>
    <w:rsid w:val="00325D48"/>
    <w:rsid w:val="00326C3B"/>
    <w:rsid w:val="00331967"/>
    <w:rsid w:val="00335558"/>
    <w:rsid w:val="0034231C"/>
    <w:rsid w:val="00343BDE"/>
    <w:rsid w:val="00351092"/>
    <w:rsid w:val="003541C6"/>
    <w:rsid w:val="0035465F"/>
    <w:rsid w:val="003547C2"/>
    <w:rsid w:val="00355364"/>
    <w:rsid w:val="00360DA6"/>
    <w:rsid w:val="00363C9E"/>
    <w:rsid w:val="00365F3A"/>
    <w:rsid w:val="00370F84"/>
    <w:rsid w:val="003733D1"/>
    <w:rsid w:val="00375339"/>
    <w:rsid w:val="00376417"/>
    <w:rsid w:val="00381967"/>
    <w:rsid w:val="00382759"/>
    <w:rsid w:val="00383A04"/>
    <w:rsid w:val="003863F1"/>
    <w:rsid w:val="0039193A"/>
    <w:rsid w:val="00393000"/>
    <w:rsid w:val="003979A2"/>
    <w:rsid w:val="003A0351"/>
    <w:rsid w:val="003A1B16"/>
    <w:rsid w:val="003A2A49"/>
    <w:rsid w:val="003A325C"/>
    <w:rsid w:val="003A3E0F"/>
    <w:rsid w:val="003A4EA7"/>
    <w:rsid w:val="003A7866"/>
    <w:rsid w:val="003B005D"/>
    <w:rsid w:val="003B05BF"/>
    <w:rsid w:val="003B6764"/>
    <w:rsid w:val="003C0264"/>
    <w:rsid w:val="003C0D42"/>
    <w:rsid w:val="003C19BD"/>
    <w:rsid w:val="003C2258"/>
    <w:rsid w:val="003C4DE7"/>
    <w:rsid w:val="003D0B2A"/>
    <w:rsid w:val="003D0FFB"/>
    <w:rsid w:val="003D1208"/>
    <w:rsid w:val="003E1C5A"/>
    <w:rsid w:val="003E1EA1"/>
    <w:rsid w:val="003E213A"/>
    <w:rsid w:val="003E2C2E"/>
    <w:rsid w:val="003E3F46"/>
    <w:rsid w:val="003E7B17"/>
    <w:rsid w:val="00401EA2"/>
    <w:rsid w:val="00402A4B"/>
    <w:rsid w:val="0040357C"/>
    <w:rsid w:val="00403A31"/>
    <w:rsid w:val="00403A9A"/>
    <w:rsid w:val="00403E23"/>
    <w:rsid w:val="00407418"/>
    <w:rsid w:val="00410133"/>
    <w:rsid w:val="00416814"/>
    <w:rsid w:val="004217C4"/>
    <w:rsid w:val="0043074C"/>
    <w:rsid w:val="00433E9B"/>
    <w:rsid w:val="004419AD"/>
    <w:rsid w:val="004419FA"/>
    <w:rsid w:val="00443A2D"/>
    <w:rsid w:val="0044738D"/>
    <w:rsid w:val="00450594"/>
    <w:rsid w:val="00450F30"/>
    <w:rsid w:val="0045277B"/>
    <w:rsid w:val="00454FEA"/>
    <w:rsid w:val="00457FED"/>
    <w:rsid w:val="00460164"/>
    <w:rsid w:val="00466CF7"/>
    <w:rsid w:val="0046731D"/>
    <w:rsid w:val="004729EE"/>
    <w:rsid w:val="00472C9E"/>
    <w:rsid w:val="004730C5"/>
    <w:rsid w:val="004732E0"/>
    <w:rsid w:val="0047516E"/>
    <w:rsid w:val="00475274"/>
    <w:rsid w:val="0048152D"/>
    <w:rsid w:val="00482C31"/>
    <w:rsid w:val="004864C5"/>
    <w:rsid w:val="0049678C"/>
    <w:rsid w:val="004A2465"/>
    <w:rsid w:val="004A33B5"/>
    <w:rsid w:val="004A34BE"/>
    <w:rsid w:val="004A4B95"/>
    <w:rsid w:val="004A5621"/>
    <w:rsid w:val="004A592C"/>
    <w:rsid w:val="004B48DE"/>
    <w:rsid w:val="004B6A2A"/>
    <w:rsid w:val="004C2A0A"/>
    <w:rsid w:val="004C3471"/>
    <w:rsid w:val="004C7BDF"/>
    <w:rsid w:val="004D0638"/>
    <w:rsid w:val="004D1C7C"/>
    <w:rsid w:val="004D5F13"/>
    <w:rsid w:val="004D66A3"/>
    <w:rsid w:val="004E1B2B"/>
    <w:rsid w:val="004E5864"/>
    <w:rsid w:val="004F0FCC"/>
    <w:rsid w:val="004F16B6"/>
    <w:rsid w:val="004F1E52"/>
    <w:rsid w:val="004F2533"/>
    <w:rsid w:val="004F2FF1"/>
    <w:rsid w:val="004F3828"/>
    <w:rsid w:val="004F77BB"/>
    <w:rsid w:val="004F7FA1"/>
    <w:rsid w:val="0050184C"/>
    <w:rsid w:val="00503B38"/>
    <w:rsid w:val="005042CB"/>
    <w:rsid w:val="005046F9"/>
    <w:rsid w:val="00504F7B"/>
    <w:rsid w:val="005066F1"/>
    <w:rsid w:val="00515EF7"/>
    <w:rsid w:val="00520BC6"/>
    <w:rsid w:val="00521A26"/>
    <w:rsid w:val="00524380"/>
    <w:rsid w:val="00525BB2"/>
    <w:rsid w:val="00526899"/>
    <w:rsid w:val="00526CBB"/>
    <w:rsid w:val="00527C2F"/>
    <w:rsid w:val="00533249"/>
    <w:rsid w:val="00542EEA"/>
    <w:rsid w:val="0054594A"/>
    <w:rsid w:val="00547DF5"/>
    <w:rsid w:val="00550ABA"/>
    <w:rsid w:val="00551EAD"/>
    <w:rsid w:val="00552274"/>
    <w:rsid w:val="00552B07"/>
    <w:rsid w:val="00554480"/>
    <w:rsid w:val="00555EEF"/>
    <w:rsid w:val="0055634D"/>
    <w:rsid w:val="0055790E"/>
    <w:rsid w:val="00566DF7"/>
    <w:rsid w:val="005674F9"/>
    <w:rsid w:val="00570F01"/>
    <w:rsid w:val="005716EB"/>
    <w:rsid w:val="00571EE9"/>
    <w:rsid w:val="0057683C"/>
    <w:rsid w:val="00584E23"/>
    <w:rsid w:val="00590266"/>
    <w:rsid w:val="00590F97"/>
    <w:rsid w:val="00591C21"/>
    <w:rsid w:val="0059708A"/>
    <w:rsid w:val="00597316"/>
    <w:rsid w:val="005A57B8"/>
    <w:rsid w:val="005A5D35"/>
    <w:rsid w:val="005A7232"/>
    <w:rsid w:val="005B00F4"/>
    <w:rsid w:val="005B09E2"/>
    <w:rsid w:val="005B4BBF"/>
    <w:rsid w:val="005C09EF"/>
    <w:rsid w:val="005C412A"/>
    <w:rsid w:val="005C4BF9"/>
    <w:rsid w:val="005C52A0"/>
    <w:rsid w:val="005C5B2D"/>
    <w:rsid w:val="005C6640"/>
    <w:rsid w:val="005C7908"/>
    <w:rsid w:val="005E184C"/>
    <w:rsid w:val="005E3896"/>
    <w:rsid w:val="005E7C79"/>
    <w:rsid w:val="005F570A"/>
    <w:rsid w:val="005F65B2"/>
    <w:rsid w:val="005F71DE"/>
    <w:rsid w:val="006023D0"/>
    <w:rsid w:val="00605B21"/>
    <w:rsid w:val="006125D2"/>
    <w:rsid w:val="00614A88"/>
    <w:rsid w:val="00614F16"/>
    <w:rsid w:val="006152A3"/>
    <w:rsid w:val="00617386"/>
    <w:rsid w:val="00620DC2"/>
    <w:rsid w:val="00621243"/>
    <w:rsid w:val="00623E77"/>
    <w:rsid w:val="006240EA"/>
    <w:rsid w:val="00632F0A"/>
    <w:rsid w:val="0063316E"/>
    <w:rsid w:val="00634A9B"/>
    <w:rsid w:val="00636644"/>
    <w:rsid w:val="0063716F"/>
    <w:rsid w:val="00641943"/>
    <w:rsid w:val="00641E29"/>
    <w:rsid w:val="00642791"/>
    <w:rsid w:val="006428B0"/>
    <w:rsid w:val="006444EE"/>
    <w:rsid w:val="006456B0"/>
    <w:rsid w:val="00647A21"/>
    <w:rsid w:val="00651BD1"/>
    <w:rsid w:val="00652679"/>
    <w:rsid w:val="00653371"/>
    <w:rsid w:val="00657E5B"/>
    <w:rsid w:val="00661CC8"/>
    <w:rsid w:val="00662179"/>
    <w:rsid w:val="006644DD"/>
    <w:rsid w:val="006648CD"/>
    <w:rsid w:val="00671532"/>
    <w:rsid w:val="00673F50"/>
    <w:rsid w:val="0067458A"/>
    <w:rsid w:val="00676333"/>
    <w:rsid w:val="00677404"/>
    <w:rsid w:val="006775F4"/>
    <w:rsid w:val="0068278E"/>
    <w:rsid w:val="0068374B"/>
    <w:rsid w:val="00683C6C"/>
    <w:rsid w:val="00684163"/>
    <w:rsid w:val="00687B0A"/>
    <w:rsid w:val="006943E2"/>
    <w:rsid w:val="00694CB0"/>
    <w:rsid w:val="006A2D74"/>
    <w:rsid w:val="006A3F7C"/>
    <w:rsid w:val="006A3FEB"/>
    <w:rsid w:val="006A4746"/>
    <w:rsid w:val="006A657E"/>
    <w:rsid w:val="006A6F06"/>
    <w:rsid w:val="006B153F"/>
    <w:rsid w:val="006B2429"/>
    <w:rsid w:val="006B3C77"/>
    <w:rsid w:val="006B5A24"/>
    <w:rsid w:val="006C28E6"/>
    <w:rsid w:val="006C4B63"/>
    <w:rsid w:val="006D0A0D"/>
    <w:rsid w:val="006D0D67"/>
    <w:rsid w:val="006D135A"/>
    <w:rsid w:val="006D3BF1"/>
    <w:rsid w:val="006D4159"/>
    <w:rsid w:val="006E0E19"/>
    <w:rsid w:val="006E7C15"/>
    <w:rsid w:val="006F0D72"/>
    <w:rsid w:val="006F2A02"/>
    <w:rsid w:val="006F4ABE"/>
    <w:rsid w:val="006F69B5"/>
    <w:rsid w:val="00713EF9"/>
    <w:rsid w:val="00721418"/>
    <w:rsid w:val="00724DE3"/>
    <w:rsid w:val="007307A9"/>
    <w:rsid w:val="00734ECA"/>
    <w:rsid w:val="007357D9"/>
    <w:rsid w:val="0073733E"/>
    <w:rsid w:val="00737F1C"/>
    <w:rsid w:val="00740399"/>
    <w:rsid w:val="00742AA1"/>
    <w:rsid w:val="00743094"/>
    <w:rsid w:val="00743EFF"/>
    <w:rsid w:val="00745679"/>
    <w:rsid w:val="00745E04"/>
    <w:rsid w:val="00752E2E"/>
    <w:rsid w:val="007572EE"/>
    <w:rsid w:val="00757BBF"/>
    <w:rsid w:val="00757D81"/>
    <w:rsid w:val="0076186F"/>
    <w:rsid w:val="007628E5"/>
    <w:rsid w:val="007644E8"/>
    <w:rsid w:val="00770766"/>
    <w:rsid w:val="00771215"/>
    <w:rsid w:val="00772214"/>
    <w:rsid w:val="0077242F"/>
    <w:rsid w:val="00773EF0"/>
    <w:rsid w:val="00774E8A"/>
    <w:rsid w:val="0077579D"/>
    <w:rsid w:val="007907D7"/>
    <w:rsid w:val="0079159D"/>
    <w:rsid w:val="007A022D"/>
    <w:rsid w:val="007A5C74"/>
    <w:rsid w:val="007B2CCE"/>
    <w:rsid w:val="007B7724"/>
    <w:rsid w:val="007B7DA6"/>
    <w:rsid w:val="007C12FD"/>
    <w:rsid w:val="007C5C12"/>
    <w:rsid w:val="007E1CC1"/>
    <w:rsid w:val="007E4129"/>
    <w:rsid w:val="007E414C"/>
    <w:rsid w:val="007E6472"/>
    <w:rsid w:val="007F2941"/>
    <w:rsid w:val="007F425B"/>
    <w:rsid w:val="007F5720"/>
    <w:rsid w:val="008108DB"/>
    <w:rsid w:val="0081121B"/>
    <w:rsid w:val="00812776"/>
    <w:rsid w:val="00816700"/>
    <w:rsid w:val="008334BA"/>
    <w:rsid w:val="00835630"/>
    <w:rsid w:val="00840435"/>
    <w:rsid w:val="00841BAD"/>
    <w:rsid w:val="00843D67"/>
    <w:rsid w:val="00843DC4"/>
    <w:rsid w:val="00844BD8"/>
    <w:rsid w:val="008514AD"/>
    <w:rsid w:val="00853A22"/>
    <w:rsid w:val="008545C9"/>
    <w:rsid w:val="00855CCB"/>
    <w:rsid w:val="00855D8E"/>
    <w:rsid w:val="00857A1A"/>
    <w:rsid w:val="008621B3"/>
    <w:rsid w:val="00862353"/>
    <w:rsid w:val="00863199"/>
    <w:rsid w:val="00864C98"/>
    <w:rsid w:val="008657B2"/>
    <w:rsid w:val="008720DA"/>
    <w:rsid w:val="00873D5F"/>
    <w:rsid w:val="00874897"/>
    <w:rsid w:val="008751F2"/>
    <w:rsid w:val="008806D3"/>
    <w:rsid w:val="008816E9"/>
    <w:rsid w:val="0088304C"/>
    <w:rsid w:val="00883C64"/>
    <w:rsid w:val="00884B5B"/>
    <w:rsid w:val="00884C6D"/>
    <w:rsid w:val="00884ECE"/>
    <w:rsid w:val="00886907"/>
    <w:rsid w:val="0088717C"/>
    <w:rsid w:val="00890B5D"/>
    <w:rsid w:val="00891166"/>
    <w:rsid w:val="00894B5C"/>
    <w:rsid w:val="008A1ACC"/>
    <w:rsid w:val="008A5871"/>
    <w:rsid w:val="008A6412"/>
    <w:rsid w:val="008B154A"/>
    <w:rsid w:val="008B23D7"/>
    <w:rsid w:val="008B5519"/>
    <w:rsid w:val="008B5B0F"/>
    <w:rsid w:val="008C00CC"/>
    <w:rsid w:val="008C7833"/>
    <w:rsid w:val="008D1B90"/>
    <w:rsid w:val="008D3982"/>
    <w:rsid w:val="008D6477"/>
    <w:rsid w:val="008E157C"/>
    <w:rsid w:val="008E1671"/>
    <w:rsid w:val="008E4CBC"/>
    <w:rsid w:val="008E73E7"/>
    <w:rsid w:val="008F01A6"/>
    <w:rsid w:val="008F17A2"/>
    <w:rsid w:val="008F6D1C"/>
    <w:rsid w:val="0090076A"/>
    <w:rsid w:val="00900A7C"/>
    <w:rsid w:val="009052BC"/>
    <w:rsid w:val="009116ED"/>
    <w:rsid w:val="00911ACC"/>
    <w:rsid w:val="00912A19"/>
    <w:rsid w:val="00914B08"/>
    <w:rsid w:val="0091629F"/>
    <w:rsid w:val="00920410"/>
    <w:rsid w:val="00920A9E"/>
    <w:rsid w:val="00925699"/>
    <w:rsid w:val="0092750A"/>
    <w:rsid w:val="00932648"/>
    <w:rsid w:val="00934632"/>
    <w:rsid w:val="00937C17"/>
    <w:rsid w:val="00942385"/>
    <w:rsid w:val="00943918"/>
    <w:rsid w:val="0094701B"/>
    <w:rsid w:val="009474D6"/>
    <w:rsid w:val="00950B7D"/>
    <w:rsid w:val="00951EAB"/>
    <w:rsid w:val="00954113"/>
    <w:rsid w:val="00955D4A"/>
    <w:rsid w:val="00960D86"/>
    <w:rsid w:val="00963BD5"/>
    <w:rsid w:val="00980492"/>
    <w:rsid w:val="009806F0"/>
    <w:rsid w:val="00983C9B"/>
    <w:rsid w:val="00985B75"/>
    <w:rsid w:val="00990541"/>
    <w:rsid w:val="00992E1B"/>
    <w:rsid w:val="00995DEC"/>
    <w:rsid w:val="00997527"/>
    <w:rsid w:val="009A056E"/>
    <w:rsid w:val="009A281D"/>
    <w:rsid w:val="009A3B58"/>
    <w:rsid w:val="009B014B"/>
    <w:rsid w:val="009B1102"/>
    <w:rsid w:val="009B266C"/>
    <w:rsid w:val="009B2FF4"/>
    <w:rsid w:val="009B4D22"/>
    <w:rsid w:val="009C096B"/>
    <w:rsid w:val="009C2095"/>
    <w:rsid w:val="009C287C"/>
    <w:rsid w:val="009C471D"/>
    <w:rsid w:val="009C49F2"/>
    <w:rsid w:val="009C595A"/>
    <w:rsid w:val="009C66AB"/>
    <w:rsid w:val="009C769F"/>
    <w:rsid w:val="009D15E6"/>
    <w:rsid w:val="009D4F65"/>
    <w:rsid w:val="009D500A"/>
    <w:rsid w:val="009D6883"/>
    <w:rsid w:val="009E46B3"/>
    <w:rsid w:val="009E4994"/>
    <w:rsid w:val="009E504D"/>
    <w:rsid w:val="009E6060"/>
    <w:rsid w:val="009F24EC"/>
    <w:rsid w:val="009F2C35"/>
    <w:rsid w:val="009F3B4A"/>
    <w:rsid w:val="009F40FE"/>
    <w:rsid w:val="009F4F70"/>
    <w:rsid w:val="009F59D4"/>
    <w:rsid w:val="009F6E8C"/>
    <w:rsid w:val="00A021A0"/>
    <w:rsid w:val="00A02311"/>
    <w:rsid w:val="00A02E66"/>
    <w:rsid w:val="00A04512"/>
    <w:rsid w:val="00A20016"/>
    <w:rsid w:val="00A26973"/>
    <w:rsid w:val="00A30275"/>
    <w:rsid w:val="00A31144"/>
    <w:rsid w:val="00A37A55"/>
    <w:rsid w:val="00A43125"/>
    <w:rsid w:val="00A43704"/>
    <w:rsid w:val="00A45CF3"/>
    <w:rsid w:val="00A50B5B"/>
    <w:rsid w:val="00A56BA8"/>
    <w:rsid w:val="00A64F53"/>
    <w:rsid w:val="00A66867"/>
    <w:rsid w:val="00A66E6D"/>
    <w:rsid w:val="00A704B7"/>
    <w:rsid w:val="00A70569"/>
    <w:rsid w:val="00A70978"/>
    <w:rsid w:val="00A71111"/>
    <w:rsid w:val="00A71CA1"/>
    <w:rsid w:val="00A813C1"/>
    <w:rsid w:val="00A822C7"/>
    <w:rsid w:val="00A8266B"/>
    <w:rsid w:val="00A83C56"/>
    <w:rsid w:val="00A84A33"/>
    <w:rsid w:val="00A9156C"/>
    <w:rsid w:val="00A9185F"/>
    <w:rsid w:val="00A94163"/>
    <w:rsid w:val="00A9458D"/>
    <w:rsid w:val="00A961B5"/>
    <w:rsid w:val="00AA01EC"/>
    <w:rsid w:val="00AA165E"/>
    <w:rsid w:val="00AA1D66"/>
    <w:rsid w:val="00AA2E04"/>
    <w:rsid w:val="00AA6BC6"/>
    <w:rsid w:val="00AA6FD0"/>
    <w:rsid w:val="00AB1F47"/>
    <w:rsid w:val="00AB2006"/>
    <w:rsid w:val="00AB3298"/>
    <w:rsid w:val="00AC1C28"/>
    <w:rsid w:val="00AC5163"/>
    <w:rsid w:val="00AD22ED"/>
    <w:rsid w:val="00AD3E44"/>
    <w:rsid w:val="00AD427F"/>
    <w:rsid w:val="00AD59FB"/>
    <w:rsid w:val="00AE0C12"/>
    <w:rsid w:val="00AE4520"/>
    <w:rsid w:val="00AE5586"/>
    <w:rsid w:val="00AE689A"/>
    <w:rsid w:val="00AE75F7"/>
    <w:rsid w:val="00AF234D"/>
    <w:rsid w:val="00AF4161"/>
    <w:rsid w:val="00AF53E9"/>
    <w:rsid w:val="00AF74AE"/>
    <w:rsid w:val="00B02854"/>
    <w:rsid w:val="00B0397B"/>
    <w:rsid w:val="00B03C77"/>
    <w:rsid w:val="00B04ABE"/>
    <w:rsid w:val="00B04CDD"/>
    <w:rsid w:val="00B07F24"/>
    <w:rsid w:val="00B1037D"/>
    <w:rsid w:val="00B162C2"/>
    <w:rsid w:val="00B168A8"/>
    <w:rsid w:val="00B22915"/>
    <w:rsid w:val="00B31B69"/>
    <w:rsid w:val="00B33940"/>
    <w:rsid w:val="00B34819"/>
    <w:rsid w:val="00B37F78"/>
    <w:rsid w:val="00B43F13"/>
    <w:rsid w:val="00B4512F"/>
    <w:rsid w:val="00B47808"/>
    <w:rsid w:val="00B52447"/>
    <w:rsid w:val="00B55680"/>
    <w:rsid w:val="00B565DD"/>
    <w:rsid w:val="00B56B02"/>
    <w:rsid w:val="00B6064B"/>
    <w:rsid w:val="00B60E01"/>
    <w:rsid w:val="00B66CA5"/>
    <w:rsid w:val="00B67D0C"/>
    <w:rsid w:val="00B76047"/>
    <w:rsid w:val="00B76315"/>
    <w:rsid w:val="00B77232"/>
    <w:rsid w:val="00B77FC3"/>
    <w:rsid w:val="00B83541"/>
    <w:rsid w:val="00B90F1F"/>
    <w:rsid w:val="00B9172D"/>
    <w:rsid w:val="00B92E9C"/>
    <w:rsid w:val="00B9348B"/>
    <w:rsid w:val="00B93DCB"/>
    <w:rsid w:val="00B9724A"/>
    <w:rsid w:val="00BA0AC2"/>
    <w:rsid w:val="00BA1212"/>
    <w:rsid w:val="00BA4742"/>
    <w:rsid w:val="00BB0BEC"/>
    <w:rsid w:val="00BB0D7D"/>
    <w:rsid w:val="00BB23DA"/>
    <w:rsid w:val="00BB48A2"/>
    <w:rsid w:val="00BB767B"/>
    <w:rsid w:val="00BC45CB"/>
    <w:rsid w:val="00BC75B1"/>
    <w:rsid w:val="00BD0996"/>
    <w:rsid w:val="00BD1327"/>
    <w:rsid w:val="00BD24BC"/>
    <w:rsid w:val="00BD4F45"/>
    <w:rsid w:val="00BD5C8A"/>
    <w:rsid w:val="00BD6DF2"/>
    <w:rsid w:val="00BD7C37"/>
    <w:rsid w:val="00BD7C45"/>
    <w:rsid w:val="00BE1C8D"/>
    <w:rsid w:val="00BE3AD5"/>
    <w:rsid w:val="00BE5C28"/>
    <w:rsid w:val="00BF0954"/>
    <w:rsid w:val="00BF10E4"/>
    <w:rsid w:val="00BF1E0C"/>
    <w:rsid w:val="00BF4EDE"/>
    <w:rsid w:val="00BF6027"/>
    <w:rsid w:val="00C01810"/>
    <w:rsid w:val="00C01E7E"/>
    <w:rsid w:val="00C02A97"/>
    <w:rsid w:val="00C070DB"/>
    <w:rsid w:val="00C16022"/>
    <w:rsid w:val="00C16178"/>
    <w:rsid w:val="00C168DA"/>
    <w:rsid w:val="00C21268"/>
    <w:rsid w:val="00C23E68"/>
    <w:rsid w:val="00C23F5F"/>
    <w:rsid w:val="00C33C6C"/>
    <w:rsid w:val="00C35878"/>
    <w:rsid w:val="00C376FD"/>
    <w:rsid w:val="00C40E4F"/>
    <w:rsid w:val="00C42E87"/>
    <w:rsid w:val="00C57077"/>
    <w:rsid w:val="00C64791"/>
    <w:rsid w:val="00C65998"/>
    <w:rsid w:val="00C66D6C"/>
    <w:rsid w:val="00C70F58"/>
    <w:rsid w:val="00C7142A"/>
    <w:rsid w:val="00C74169"/>
    <w:rsid w:val="00C80AAB"/>
    <w:rsid w:val="00C83D13"/>
    <w:rsid w:val="00C84AAB"/>
    <w:rsid w:val="00C85A43"/>
    <w:rsid w:val="00C90490"/>
    <w:rsid w:val="00C91172"/>
    <w:rsid w:val="00C94D06"/>
    <w:rsid w:val="00C96483"/>
    <w:rsid w:val="00C96B16"/>
    <w:rsid w:val="00C972D2"/>
    <w:rsid w:val="00CA2CAC"/>
    <w:rsid w:val="00CA362C"/>
    <w:rsid w:val="00CA5611"/>
    <w:rsid w:val="00CA5970"/>
    <w:rsid w:val="00CA5D25"/>
    <w:rsid w:val="00CA6055"/>
    <w:rsid w:val="00CA63B7"/>
    <w:rsid w:val="00CA6A8E"/>
    <w:rsid w:val="00CB0470"/>
    <w:rsid w:val="00CB2FD3"/>
    <w:rsid w:val="00CB47EC"/>
    <w:rsid w:val="00CB7549"/>
    <w:rsid w:val="00CC0093"/>
    <w:rsid w:val="00CC09A0"/>
    <w:rsid w:val="00CC11C1"/>
    <w:rsid w:val="00CC1D7B"/>
    <w:rsid w:val="00CC6419"/>
    <w:rsid w:val="00CC6EC8"/>
    <w:rsid w:val="00CC7486"/>
    <w:rsid w:val="00CD14D6"/>
    <w:rsid w:val="00CD2160"/>
    <w:rsid w:val="00CD3678"/>
    <w:rsid w:val="00CD7ACA"/>
    <w:rsid w:val="00CE01F0"/>
    <w:rsid w:val="00CE664B"/>
    <w:rsid w:val="00CE67F6"/>
    <w:rsid w:val="00CF0022"/>
    <w:rsid w:val="00CF14E2"/>
    <w:rsid w:val="00CF7C74"/>
    <w:rsid w:val="00CF7EEC"/>
    <w:rsid w:val="00D04FEB"/>
    <w:rsid w:val="00D14238"/>
    <w:rsid w:val="00D21843"/>
    <w:rsid w:val="00D22C75"/>
    <w:rsid w:val="00D23E7B"/>
    <w:rsid w:val="00D32611"/>
    <w:rsid w:val="00D32877"/>
    <w:rsid w:val="00D32B4C"/>
    <w:rsid w:val="00D335C3"/>
    <w:rsid w:val="00D355F8"/>
    <w:rsid w:val="00D41D2D"/>
    <w:rsid w:val="00D42514"/>
    <w:rsid w:val="00D43061"/>
    <w:rsid w:val="00D44F61"/>
    <w:rsid w:val="00D503ED"/>
    <w:rsid w:val="00D55E33"/>
    <w:rsid w:val="00D562BA"/>
    <w:rsid w:val="00D638B5"/>
    <w:rsid w:val="00D640CB"/>
    <w:rsid w:val="00D6699A"/>
    <w:rsid w:val="00D67BD8"/>
    <w:rsid w:val="00D700BB"/>
    <w:rsid w:val="00D71FF3"/>
    <w:rsid w:val="00D7374A"/>
    <w:rsid w:val="00D745CD"/>
    <w:rsid w:val="00D8018E"/>
    <w:rsid w:val="00D81318"/>
    <w:rsid w:val="00D82C9E"/>
    <w:rsid w:val="00D8413F"/>
    <w:rsid w:val="00D84173"/>
    <w:rsid w:val="00D85C94"/>
    <w:rsid w:val="00D90301"/>
    <w:rsid w:val="00D910E0"/>
    <w:rsid w:val="00D91923"/>
    <w:rsid w:val="00D96CC4"/>
    <w:rsid w:val="00DA29D8"/>
    <w:rsid w:val="00DA68A0"/>
    <w:rsid w:val="00DB0C51"/>
    <w:rsid w:val="00DB512B"/>
    <w:rsid w:val="00DC38B2"/>
    <w:rsid w:val="00DC3B80"/>
    <w:rsid w:val="00DC3D26"/>
    <w:rsid w:val="00DC5357"/>
    <w:rsid w:val="00DC7D2D"/>
    <w:rsid w:val="00DD0683"/>
    <w:rsid w:val="00DD0BD2"/>
    <w:rsid w:val="00DD12BE"/>
    <w:rsid w:val="00DD231C"/>
    <w:rsid w:val="00DD477C"/>
    <w:rsid w:val="00DD775E"/>
    <w:rsid w:val="00DE1017"/>
    <w:rsid w:val="00DE3FB8"/>
    <w:rsid w:val="00DE40D0"/>
    <w:rsid w:val="00DE4315"/>
    <w:rsid w:val="00DE61EA"/>
    <w:rsid w:val="00DE6E73"/>
    <w:rsid w:val="00DE6F31"/>
    <w:rsid w:val="00DE7B38"/>
    <w:rsid w:val="00DF227F"/>
    <w:rsid w:val="00DF2DFF"/>
    <w:rsid w:val="00DF2FCB"/>
    <w:rsid w:val="00DF326B"/>
    <w:rsid w:val="00E01513"/>
    <w:rsid w:val="00E0304F"/>
    <w:rsid w:val="00E037E1"/>
    <w:rsid w:val="00E06DC3"/>
    <w:rsid w:val="00E10681"/>
    <w:rsid w:val="00E106C0"/>
    <w:rsid w:val="00E119C0"/>
    <w:rsid w:val="00E11FF9"/>
    <w:rsid w:val="00E149E6"/>
    <w:rsid w:val="00E15FC1"/>
    <w:rsid w:val="00E16817"/>
    <w:rsid w:val="00E21A57"/>
    <w:rsid w:val="00E2232C"/>
    <w:rsid w:val="00E23695"/>
    <w:rsid w:val="00E30651"/>
    <w:rsid w:val="00E32D27"/>
    <w:rsid w:val="00E33AF4"/>
    <w:rsid w:val="00E348A6"/>
    <w:rsid w:val="00E41CC9"/>
    <w:rsid w:val="00E45FD0"/>
    <w:rsid w:val="00E54195"/>
    <w:rsid w:val="00E55A20"/>
    <w:rsid w:val="00E55B2C"/>
    <w:rsid w:val="00E570CD"/>
    <w:rsid w:val="00E6038B"/>
    <w:rsid w:val="00E64771"/>
    <w:rsid w:val="00E70FBA"/>
    <w:rsid w:val="00E737C2"/>
    <w:rsid w:val="00E740AF"/>
    <w:rsid w:val="00E7440F"/>
    <w:rsid w:val="00E7458C"/>
    <w:rsid w:val="00E74A7D"/>
    <w:rsid w:val="00E771AB"/>
    <w:rsid w:val="00E77263"/>
    <w:rsid w:val="00E875C6"/>
    <w:rsid w:val="00E90D4D"/>
    <w:rsid w:val="00E9114E"/>
    <w:rsid w:val="00E947AD"/>
    <w:rsid w:val="00E96A03"/>
    <w:rsid w:val="00EA079E"/>
    <w:rsid w:val="00EA1C96"/>
    <w:rsid w:val="00EB0508"/>
    <w:rsid w:val="00EB0C27"/>
    <w:rsid w:val="00EB1AA4"/>
    <w:rsid w:val="00EB2CAC"/>
    <w:rsid w:val="00EB4476"/>
    <w:rsid w:val="00EC00EB"/>
    <w:rsid w:val="00EC2772"/>
    <w:rsid w:val="00EC4037"/>
    <w:rsid w:val="00EC59AB"/>
    <w:rsid w:val="00EC70F6"/>
    <w:rsid w:val="00ED045F"/>
    <w:rsid w:val="00ED0727"/>
    <w:rsid w:val="00ED3DBD"/>
    <w:rsid w:val="00ED4978"/>
    <w:rsid w:val="00ED4FAE"/>
    <w:rsid w:val="00EE745B"/>
    <w:rsid w:val="00EF2F3B"/>
    <w:rsid w:val="00EF4F47"/>
    <w:rsid w:val="00EF5219"/>
    <w:rsid w:val="00EF5555"/>
    <w:rsid w:val="00EF6737"/>
    <w:rsid w:val="00F02D2A"/>
    <w:rsid w:val="00F03D23"/>
    <w:rsid w:val="00F07316"/>
    <w:rsid w:val="00F11194"/>
    <w:rsid w:val="00F1222B"/>
    <w:rsid w:val="00F15266"/>
    <w:rsid w:val="00F1779C"/>
    <w:rsid w:val="00F31112"/>
    <w:rsid w:val="00F353CA"/>
    <w:rsid w:val="00F36D8F"/>
    <w:rsid w:val="00F414DA"/>
    <w:rsid w:val="00F417CE"/>
    <w:rsid w:val="00F44BFA"/>
    <w:rsid w:val="00F44DB1"/>
    <w:rsid w:val="00F457F3"/>
    <w:rsid w:val="00F50DB9"/>
    <w:rsid w:val="00F51E63"/>
    <w:rsid w:val="00F5237A"/>
    <w:rsid w:val="00F53598"/>
    <w:rsid w:val="00F5413F"/>
    <w:rsid w:val="00F56B27"/>
    <w:rsid w:val="00F56D03"/>
    <w:rsid w:val="00F6354C"/>
    <w:rsid w:val="00F64BFA"/>
    <w:rsid w:val="00F6545E"/>
    <w:rsid w:val="00F65710"/>
    <w:rsid w:val="00F666DB"/>
    <w:rsid w:val="00F66783"/>
    <w:rsid w:val="00F66C94"/>
    <w:rsid w:val="00F67D89"/>
    <w:rsid w:val="00F70556"/>
    <w:rsid w:val="00F72605"/>
    <w:rsid w:val="00F73313"/>
    <w:rsid w:val="00F750D9"/>
    <w:rsid w:val="00F7766D"/>
    <w:rsid w:val="00F84A7C"/>
    <w:rsid w:val="00F85F33"/>
    <w:rsid w:val="00F91BE2"/>
    <w:rsid w:val="00F922F3"/>
    <w:rsid w:val="00FA0CDE"/>
    <w:rsid w:val="00FA222F"/>
    <w:rsid w:val="00FA2BE7"/>
    <w:rsid w:val="00FA6815"/>
    <w:rsid w:val="00FB1FED"/>
    <w:rsid w:val="00FB22DE"/>
    <w:rsid w:val="00FB47BF"/>
    <w:rsid w:val="00FB692E"/>
    <w:rsid w:val="00FB7778"/>
    <w:rsid w:val="00FB78A5"/>
    <w:rsid w:val="00FC0D83"/>
    <w:rsid w:val="00FC1978"/>
    <w:rsid w:val="00FC1DA7"/>
    <w:rsid w:val="00FC4B52"/>
    <w:rsid w:val="00FC585C"/>
    <w:rsid w:val="00FD13A1"/>
    <w:rsid w:val="00FD5550"/>
    <w:rsid w:val="00FD5B5D"/>
    <w:rsid w:val="00FE044A"/>
    <w:rsid w:val="00FE390C"/>
    <w:rsid w:val="00FE4374"/>
    <w:rsid w:val="00FE4F67"/>
    <w:rsid w:val="00FE616B"/>
    <w:rsid w:val="00FF00DD"/>
    <w:rsid w:val="00FF47C6"/>
    <w:rsid w:val="00FF545E"/>
    <w:rsid w:val="3F06F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 w:bidi="mn-Mong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ecimalSymbol w:val=","/>
  <w:listSeparator w:val=";"/>
  <w14:docId w14:val="53F78A9D"/>
  <w14:defaultImageDpi w14:val="300"/>
  <w15:docId w15:val="{BA59F7E7-42FF-4952-B254-FDC778D1A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A70978"/>
    <w:rPr>
      <w:rFonts w:ascii="Times New Roman" w:eastAsia="Arial Unicode MS" w:hAnsi="Times New Roman" w:cs="Arial Unicode MS"/>
      <w:color w:val="000000"/>
      <w:u w:color="000000"/>
      <w:lang w:val="es-ES_tradnl" w:eastAsia="en-US"/>
    </w:rPr>
  </w:style>
  <w:style w:type="paragraph" w:styleId="Titolo1">
    <w:name w:val="heading 1"/>
    <w:basedOn w:val="Normale"/>
    <w:next w:val="Normale"/>
    <w:link w:val="Titolo1Carattere"/>
    <w:qFormat/>
    <w:rsid w:val="00BB0BEC"/>
    <w:pPr>
      <w:keepNext/>
      <w:jc w:val="both"/>
      <w:outlineLvl w:val="0"/>
    </w:pPr>
    <w:rPr>
      <w:rFonts w:ascii="Arial" w:eastAsia="Batang" w:hAnsi="Arial" w:cs="Arial"/>
      <w:b/>
      <w:bCs/>
      <w:color w:val="auto"/>
      <w:sz w:val="18"/>
      <w:lang w:eastAsia="it-IT"/>
    </w:rPr>
  </w:style>
  <w:style w:type="paragraph" w:styleId="Titolo2">
    <w:name w:val="heading 2"/>
    <w:basedOn w:val="Normale"/>
    <w:next w:val="Normale"/>
    <w:link w:val="Titolo2Carattere"/>
    <w:qFormat/>
    <w:rsid w:val="00BB0BEC"/>
    <w:pPr>
      <w:keepNext/>
      <w:jc w:val="both"/>
      <w:outlineLvl w:val="1"/>
    </w:pPr>
    <w:rPr>
      <w:rFonts w:ascii="Arial" w:eastAsia="Batang" w:hAnsi="Arial" w:cs="Arial"/>
      <w:b/>
      <w:bCs/>
      <w:color w:val="auto"/>
      <w:sz w:val="22"/>
      <w:lang w:eastAsia="it-IT"/>
    </w:rPr>
  </w:style>
  <w:style w:type="paragraph" w:styleId="Titolo3">
    <w:name w:val="heading 3"/>
    <w:basedOn w:val="Normale"/>
    <w:next w:val="Normale"/>
    <w:link w:val="Titolo3Carattere"/>
    <w:qFormat/>
    <w:rsid w:val="00BB0BEC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center"/>
      <w:outlineLvl w:val="2"/>
    </w:pPr>
    <w:rPr>
      <w:rFonts w:ascii="Arial" w:eastAsia="Batang" w:hAnsi="Arial" w:cs="Arial"/>
      <w:b/>
      <w:bCs/>
      <w:color w:val="auto"/>
      <w:sz w:val="26"/>
      <w:lang w:eastAsia="it-IT"/>
    </w:rPr>
  </w:style>
  <w:style w:type="paragraph" w:styleId="Titolo4">
    <w:name w:val="heading 4"/>
    <w:basedOn w:val="Normale"/>
    <w:next w:val="Normale"/>
    <w:link w:val="Titolo4Carattere"/>
    <w:qFormat/>
    <w:rsid w:val="00BB0BEC"/>
    <w:pPr>
      <w:keepNext/>
      <w:outlineLvl w:val="3"/>
    </w:pPr>
    <w:rPr>
      <w:rFonts w:ascii="Arial" w:eastAsia="Batang" w:hAnsi="Arial" w:cs="Arial"/>
      <w:b/>
      <w:bCs/>
      <w:color w:val="auto"/>
      <w:lang w:eastAsia="it-IT"/>
    </w:rPr>
  </w:style>
  <w:style w:type="paragraph" w:styleId="Titolo5">
    <w:name w:val="heading 5"/>
    <w:basedOn w:val="Normale"/>
    <w:next w:val="Normale"/>
    <w:link w:val="Titolo5Carattere"/>
    <w:qFormat/>
    <w:rsid w:val="00BB0BEC"/>
    <w:pPr>
      <w:keepNext/>
      <w:jc w:val="both"/>
      <w:outlineLvl w:val="4"/>
    </w:pPr>
    <w:rPr>
      <w:rFonts w:ascii="Futura Bk BT" w:eastAsia="Batang" w:hAnsi="Futura Bk BT" w:cs="Times New Roman"/>
      <w:color w:val="auto"/>
      <w:szCs w:val="20"/>
      <w:lang w:eastAsia="it-IT"/>
    </w:rPr>
  </w:style>
  <w:style w:type="paragraph" w:styleId="Titolo6">
    <w:name w:val="heading 6"/>
    <w:basedOn w:val="Normale"/>
    <w:next w:val="Normale"/>
    <w:link w:val="Titolo6Carattere"/>
    <w:qFormat/>
    <w:rsid w:val="00BB0BEC"/>
    <w:pPr>
      <w:keepNext/>
      <w:ind w:left="6372" w:hanging="6372"/>
      <w:outlineLvl w:val="5"/>
    </w:pPr>
    <w:rPr>
      <w:rFonts w:ascii="Arial" w:eastAsia="Batang" w:hAnsi="Arial" w:cs="Arial"/>
      <w:b/>
      <w:bCs/>
      <w:color w:val="auto"/>
      <w:sz w:val="22"/>
      <w:lang w:eastAsia="it-IT"/>
    </w:rPr>
  </w:style>
  <w:style w:type="paragraph" w:styleId="Titolo7">
    <w:name w:val="heading 7"/>
    <w:basedOn w:val="Normale"/>
    <w:next w:val="Normale"/>
    <w:link w:val="Titolo7Carattere"/>
    <w:qFormat/>
    <w:rsid w:val="00BB0BEC"/>
    <w:pPr>
      <w:keepNext/>
      <w:autoSpaceDE w:val="0"/>
      <w:autoSpaceDN w:val="0"/>
      <w:adjustRightInd w:val="0"/>
      <w:jc w:val="center"/>
      <w:outlineLvl w:val="6"/>
    </w:pPr>
    <w:rPr>
      <w:rFonts w:ascii="Tahoma" w:eastAsia="Batang" w:hAnsi="Tahoma" w:cs="Tahoma"/>
      <w:b/>
      <w:bCs/>
      <w:color w:val="auto"/>
      <w:sz w:val="32"/>
      <w:lang w:eastAsia="it-IT"/>
    </w:rPr>
  </w:style>
  <w:style w:type="paragraph" w:styleId="Titolo8">
    <w:name w:val="heading 8"/>
    <w:basedOn w:val="Normale"/>
    <w:next w:val="Normale"/>
    <w:link w:val="Titolo8Carattere"/>
    <w:qFormat/>
    <w:rsid w:val="00BB0BEC"/>
    <w:pPr>
      <w:keepNext/>
      <w:autoSpaceDE w:val="0"/>
      <w:autoSpaceDN w:val="0"/>
      <w:adjustRightInd w:val="0"/>
      <w:outlineLvl w:val="7"/>
    </w:pPr>
    <w:rPr>
      <w:rFonts w:ascii="Tahoma" w:eastAsia="Batang" w:hAnsi="Tahoma" w:cs="Tahoma"/>
      <w:b/>
      <w:bCs/>
      <w:i/>
      <w:iCs/>
      <w:color w:val="auto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nhideWhenUsed/>
    <w:rsid w:val="00A70978"/>
    <w:rPr>
      <w:rFonts w:ascii="Lucida Grande" w:eastAsiaTheme="minorEastAsia" w:hAnsi="Lucida Grande" w:cs="Lucida Grande"/>
      <w:color w:val="auto"/>
      <w:sz w:val="18"/>
      <w:szCs w:val="18"/>
      <w:lang w:val="it-IT" w:eastAsia="it-IT"/>
    </w:rPr>
  </w:style>
  <w:style w:type="character" w:customStyle="1" w:styleId="TestofumettoCarattere">
    <w:name w:val="Testo fumetto Carattere"/>
    <w:basedOn w:val="Carpredefinitoparagrafo"/>
    <w:link w:val="Testofumetto"/>
    <w:rsid w:val="00A70978"/>
    <w:rPr>
      <w:rFonts w:ascii="Lucida Grande" w:hAnsi="Lucida Grande" w:cs="Lucida Grande"/>
      <w:sz w:val="18"/>
      <w:szCs w:val="18"/>
    </w:rPr>
  </w:style>
  <w:style w:type="character" w:customStyle="1" w:styleId="Numeropagina1">
    <w:name w:val="Numero pagina1"/>
    <w:rsid w:val="00A70978"/>
  </w:style>
  <w:style w:type="paragraph" w:styleId="Intestazione">
    <w:name w:val="header"/>
    <w:basedOn w:val="Normale"/>
    <w:link w:val="IntestazioneCarattere"/>
    <w:unhideWhenUsed/>
    <w:rsid w:val="00DD068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rsid w:val="00DD0683"/>
    <w:rPr>
      <w:rFonts w:ascii="Times New Roman" w:eastAsia="Arial Unicode MS" w:hAnsi="Times New Roman" w:cs="Arial Unicode MS"/>
      <w:color w:val="000000"/>
      <w:u w:color="000000"/>
      <w:lang w:val="es-ES_tradnl" w:eastAsia="en-US"/>
    </w:rPr>
  </w:style>
  <w:style w:type="paragraph" w:styleId="Pidipagina">
    <w:name w:val="footer"/>
    <w:basedOn w:val="Normale"/>
    <w:link w:val="PidipaginaCarattere"/>
    <w:uiPriority w:val="99"/>
    <w:unhideWhenUsed/>
    <w:rsid w:val="00DD068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D0683"/>
    <w:rPr>
      <w:rFonts w:ascii="Times New Roman" w:eastAsia="Arial Unicode MS" w:hAnsi="Times New Roman" w:cs="Arial Unicode MS"/>
      <w:color w:val="000000"/>
      <w:u w:color="000000"/>
      <w:lang w:val="es-ES_tradnl" w:eastAsia="en-US"/>
    </w:rPr>
  </w:style>
  <w:style w:type="character" w:styleId="Collegamentoipertestuale">
    <w:name w:val="Hyperlink"/>
    <w:basedOn w:val="Carpredefinitoparagrafo"/>
    <w:uiPriority w:val="99"/>
    <w:unhideWhenUsed/>
    <w:rsid w:val="001F340C"/>
    <w:rPr>
      <w:color w:val="0000FF" w:themeColor="hyperlink"/>
      <w:u w:val="single"/>
    </w:rPr>
  </w:style>
  <w:style w:type="paragraph" w:styleId="Paragrafoelenco">
    <w:name w:val="List Paragraph"/>
    <w:basedOn w:val="Normale"/>
    <w:link w:val="ParagrafoelencoCarattere"/>
    <w:uiPriority w:val="34"/>
    <w:qFormat/>
    <w:rsid w:val="001F340C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val="it-IT"/>
    </w:rPr>
  </w:style>
  <w:style w:type="table" w:customStyle="1" w:styleId="Tabellagriglia1chiara-colore11">
    <w:name w:val="Tabella griglia 1 chiara - colore 11"/>
    <w:basedOn w:val="Tabellanormale"/>
    <w:uiPriority w:val="46"/>
    <w:rsid w:val="001F340C"/>
    <w:rPr>
      <w:rFonts w:eastAsiaTheme="minorHAns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Nessunaspaziatura">
    <w:name w:val="No Spacing"/>
    <w:link w:val="NessunaspaziaturaCarattere"/>
    <w:uiPriority w:val="1"/>
    <w:qFormat/>
    <w:rsid w:val="00CD3678"/>
    <w:rPr>
      <w:sz w:val="22"/>
      <w:szCs w:val="22"/>
    </w:rPr>
  </w:style>
  <w:style w:type="character" w:customStyle="1" w:styleId="NessunaspaziaturaCarattere">
    <w:name w:val="Nessuna spaziatura Carattere"/>
    <w:basedOn w:val="Carpredefinitoparagrafo"/>
    <w:link w:val="Nessunaspaziatura"/>
    <w:uiPriority w:val="1"/>
    <w:rsid w:val="00CD3678"/>
    <w:rPr>
      <w:sz w:val="22"/>
      <w:szCs w:val="22"/>
    </w:rPr>
  </w:style>
  <w:style w:type="paragraph" w:styleId="NormaleWeb">
    <w:name w:val="Normal (Web)"/>
    <w:basedOn w:val="Normale"/>
    <w:uiPriority w:val="99"/>
    <w:unhideWhenUsed/>
    <w:rsid w:val="00676333"/>
    <w:pPr>
      <w:spacing w:before="100" w:beforeAutospacing="1" w:after="100" w:afterAutospacing="1"/>
    </w:pPr>
    <w:rPr>
      <w:rFonts w:eastAsia="Times New Roman" w:cs="Times New Roman"/>
      <w:color w:val="auto"/>
      <w:lang w:val="it-IT" w:eastAsia="it-IT"/>
    </w:rPr>
  </w:style>
  <w:style w:type="character" w:customStyle="1" w:styleId="ParagrafoelencoCarattere">
    <w:name w:val="Paragrafo elenco Carattere"/>
    <w:link w:val="Paragrafoelenco"/>
    <w:uiPriority w:val="34"/>
    <w:rsid w:val="00676333"/>
    <w:rPr>
      <w:rFonts w:eastAsiaTheme="minorHAnsi"/>
      <w:sz w:val="22"/>
      <w:szCs w:val="22"/>
      <w:u w:color="000000"/>
      <w:lang w:eastAsia="en-US"/>
    </w:rPr>
  </w:style>
  <w:style w:type="character" w:customStyle="1" w:styleId="Titolo1Carattere">
    <w:name w:val="Titolo 1 Carattere"/>
    <w:basedOn w:val="Carpredefinitoparagrafo"/>
    <w:link w:val="Titolo1"/>
    <w:rsid w:val="00BB0BEC"/>
    <w:rPr>
      <w:rFonts w:ascii="Arial" w:eastAsia="Batang" w:hAnsi="Arial" w:cs="Arial"/>
      <w:b/>
      <w:bCs/>
      <w:sz w:val="18"/>
      <w:lang w:val="es-ES_tradnl"/>
    </w:rPr>
  </w:style>
  <w:style w:type="character" w:customStyle="1" w:styleId="Titolo2Carattere">
    <w:name w:val="Titolo 2 Carattere"/>
    <w:basedOn w:val="Carpredefinitoparagrafo"/>
    <w:link w:val="Titolo2"/>
    <w:rsid w:val="00BB0BEC"/>
    <w:rPr>
      <w:rFonts w:ascii="Arial" w:eastAsia="Batang" w:hAnsi="Arial" w:cs="Arial"/>
      <w:b/>
      <w:bCs/>
      <w:sz w:val="22"/>
      <w:lang w:val="es-ES_tradnl"/>
    </w:rPr>
  </w:style>
  <w:style w:type="character" w:customStyle="1" w:styleId="Titolo3Carattere">
    <w:name w:val="Titolo 3 Carattere"/>
    <w:basedOn w:val="Carpredefinitoparagrafo"/>
    <w:link w:val="Titolo3"/>
    <w:rsid w:val="00BB0BEC"/>
    <w:rPr>
      <w:rFonts w:ascii="Arial" w:eastAsia="Batang" w:hAnsi="Arial" w:cs="Arial"/>
      <w:b/>
      <w:bCs/>
      <w:sz w:val="26"/>
      <w:lang w:val="es-ES_tradnl"/>
    </w:rPr>
  </w:style>
  <w:style w:type="character" w:customStyle="1" w:styleId="Titolo4Carattere">
    <w:name w:val="Titolo 4 Carattere"/>
    <w:basedOn w:val="Carpredefinitoparagrafo"/>
    <w:link w:val="Titolo4"/>
    <w:rsid w:val="00BB0BEC"/>
    <w:rPr>
      <w:rFonts w:ascii="Arial" w:eastAsia="Batang" w:hAnsi="Arial" w:cs="Arial"/>
      <w:b/>
      <w:bCs/>
      <w:lang w:val="es-ES_tradnl"/>
    </w:rPr>
  </w:style>
  <w:style w:type="character" w:customStyle="1" w:styleId="Titolo5Carattere">
    <w:name w:val="Titolo 5 Carattere"/>
    <w:basedOn w:val="Carpredefinitoparagrafo"/>
    <w:link w:val="Titolo5"/>
    <w:rsid w:val="00BB0BEC"/>
    <w:rPr>
      <w:rFonts w:ascii="Futura Bk BT" w:eastAsia="Batang" w:hAnsi="Futura Bk BT" w:cs="Times New Roman"/>
      <w:szCs w:val="20"/>
      <w:lang w:val="es-ES_tradnl"/>
    </w:rPr>
  </w:style>
  <w:style w:type="character" w:customStyle="1" w:styleId="Titolo6Carattere">
    <w:name w:val="Titolo 6 Carattere"/>
    <w:basedOn w:val="Carpredefinitoparagrafo"/>
    <w:link w:val="Titolo6"/>
    <w:rsid w:val="00BB0BEC"/>
    <w:rPr>
      <w:rFonts w:ascii="Arial" w:eastAsia="Batang" w:hAnsi="Arial" w:cs="Arial"/>
      <w:b/>
      <w:bCs/>
      <w:sz w:val="22"/>
      <w:lang w:val="es-ES_tradnl"/>
    </w:rPr>
  </w:style>
  <w:style w:type="character" w:customStyle="1" w:styleId="Titolo7Carattere">
    <w:name w:val="Titolo 7 Carattere"/>
    <w:basedOn w:val="Carpredefinitoparagrafo"/>
    <w:link w:val="Titolo7"/>
    <w:rsid w:val="00BB0BEC"/>
    <w:rPr>
      <w:rFonts w:ascii="Tahoma" w:eastAsia="Batang" w:hAnsi="Tahoma" w:cs="Tahoma"/>
      <w:b/>
      <w:bCs/>
      <w:sz w:val="32"/>
      <w:lang w:val="es-ES_tradnl"/>
    </w:rPr>
  </w:style>
  <w:style w:type="character" w:customStyle="1" w:styleId="Titolo8Carattere">
    <w:name w:val="Titolo 8 Carattere"/>
    <w:basedOn w:val="Carpredefinitoparagrafo"/>
    <w:link w:val="Titolo8"/>
    <w:rsid w:val="00BB0BEC"/>
    <w:rPr>
      <w:rFonts w:ascii="Tahoma" w:eastAsia="Batang" w:hAnsi="Tahoma" w:cs="Tahoma"/>
      <w:b/>
      <w:bCs/>
      <w:i/>
      <w:iCs/>
      <w:lang w:val="es-ES_tradnl"/>
    </w:rPr>
  </w:style>
  <w:style w:type="paragraph" w:customStyle="1" w:styleId="Intestazioneepidipagina">
    <w:name w:val="Intestazione e piè di pagina"/>
    <w:rsid w:val="00BB0BEC"/>
    <w:pPr>
      <w:tabs>
        <w:tab w:val="right" w:pos="9020"/>
      </w:tabs>
    </w:pPr>
    <w:rPr>
      <w:rFonts w:ascii="Helvetica" w:eastAsia="Arial Unicode MS" w:hAnsi="Helvetica" w:cs="Arial Unicode MS"/>
      <w:color w:val="000000"/>
    </w:rPr>
  </w:style>
  <w:style w:type="paragraph" w:customStyle="1" w:styleId="Pidipagina1">
    <w:name w:val="Piè di pagina1"/>
    <w:rsid w:val="00BB0BEC"/>
    <w:pPr>
      <w:tabs>
        <w:tab w:val="center" w:pos="4819"/>
        <w:tab w:val="right" w:pos="9638"/>
      </w:tabs>
    </w:pPr>
    <w:rPr>
      <w:rFonts w:ascii="Times New Roman" w:eastAsia="Arial Unicode MS" w:hAnsi="Times New Roman" w:cs="Arial Unicode MS"/>
      <w:color w:val="000000"/>
      <w:u w:color="000000"/>
      <w:lang w:val="es-ES_tradnl"/>
    </w:rPr>
  </w:style>
  <w:style w:type="paragraph" w:customStyle="1" w:styleId="Intestazione1">
    <w:name w:val="Intestazione1"/>
    <w:rsid w:val="00BB0BEC"/>
    <w:pPr>
      <w:tabs>
        <w:tab w:val="center" w:pos="4819"/>
        <w:tab w:val="right" w:pos="9638"/>
      </w:tabs>
    </w:pPr>
    <w:rPr>
      <w:rFonts w:ascii="Times New Roman" w:eastAsia="Arial Unicode MS" w:hAnsi="Times New Roman" w:cs="Arial Unicode MS"/>
      <w:color w:val="000000"/>
      <w:u w:color="000000"/>
      <w:lang w:val="es-ES_tradnl"/>
    </w:rPr>
  </w:style>
  <w:style w:type="character" w:customStyle="1" w:styleId="Numeropagina2">
    <w:name w:val="Numero pagina2"/>
    <w:rsid w:val="00BB0BEC"/>
  </w:style>
  <w:style w:type="character" w:customStyle="1" w:styleId="Hyperlink0">
    <w:name w:val="Hyperlink.0"/>
    <w:autoRedefine/>
    <w:rsid w:val="00BB0BEC"/>
    <w:rPr>
      <w:color w:val="0000FF"/>
      <w:u w:val="single" w:color="0000FF"/>
    </w:rPr>
  </w:style>
  <w:style w:type="paragraph" w:customStyle="1" w:styleId="Sottotitolo1">
    <w:name w:val="Sottotitolo1"/>
    <w:rsid w:val="00BB0BEC"/>
    <w:pPr>
      <w:jc w:val="center"/>
    </w:pPr>
    <w:rPr>
      <w:rFonts w:ascii="Arial" w:eastAsia="Arial Unicode MS" w:hAnsi="Arial" w:cs="Arial Unicode MS"/>
      <w:i/>
      <w:iCs/>
      <w:color w:val="000000"/>
      <w:u w:color="000000"/>
      <w:lang w:val="en-US"/>
    </w:rPr>
  </w:style>
  <w:style w:type="paragraph" w:customStyle="1" w:styleId="Corpodeltesto21">
    <w:name w:val="Corpo del testo 21"/>
    <w:rsid w:val="00BB0BEC"/>
    <w:rPr>
      <w:rFonts w:ascii="Tahoma" w:eastAsia="Tahoma" w:hAnsi="Tahoma" w:cs="Tahoma"/>
      <w:color w:val="000000"/>
      <w:u w:color="000000"/>
      <w:lang w:val="es-ES_tradnl"/>
    </w:rPr>
  </w:style>
  <w:style w:type="numbering" w:customStyle="1" w:styleId="Stileimportato1">
    <w:name w:val="Stile importato 1"/>
    <w:rsid w:val="00BB0BEC"/>
    <w:pPr>
      <w:numPr>
        <w:numId w:val="1"/>
      </w:numPr>
    </w:pPr>
  </w:style>
  <w:style w:type="paragraph" w:customStyle="1" w:styleId="Paragrafoelenco1">
    <w:name w:val="Paragrafo elenco1"/>
    <w:rsid w:val="00BB0BEC"/>
    <w:pPr>
      <w:ind w:left="720"/>
    </w:pPr>
    <w:rPr>
      <w:rFonts w:ascii="Calibri" w:eastAsia="Calibri" w:hAnsi="Calibri" w:cs="Calibri"/>
      <w:color w:val="000000"/>
      <w:sz w:val="22"/>
      <w:szCs w:val="22"/>
      <w:u w:color="000000"/>
      <w:lang w:val="en-US"/>
    </w:rPr>
  </w:style>
  <w:style w:type="numbering" w:customStyle="1" w:styleId="Stileimportato2">
    <w:name w:val="Stile importato 2"/>
    <w:rsid w:val="00BB0BEC"/>
    <w:pPr>
      <w:numPr>
        <w:numId w:val="2"/>
      </w:numPr>
    </w:pPr>
  </w:style>
  <w:style w:type="character" w:customStyle="1" w:styleId="Hyperlink1">
    <w:name w:val="Hyperlink.1"/>
    <w:rsid w:val="00BB0BEC"/>
    <w:rPr>
      <w:rFonts w:ascii="Calibri" w:eastAsia="Calibri" w:hAnsi="Calibri" w:cs="Calibri"/>
      <w:sz w:val="22"/>
      <w:szCs w:val="22"/>
    </w:rPr>
  </w:style>
  <w:style w:type="character" w:customStyle="1" w:styleId="Hyperlink2">
    <w:name w:val="Hyperlink.2"/>
    <w:rsid w:val="00BB0BEC"/>
    <w:rPr>
      <w:rFonts w:ascii="Calibri" w:eastAsia="Calibri" w:hAnsi="Calibri" w:cs="Calibri"/>
      <w:sz w:val="22"/>
      <w:szCs w:val="22"/>
      <w:lang w:val="it-IT"/>
    </w:rPr>
  </w:style>
  <w:style w:type="character" w:customStyle="1" w:styleId="Hyperlink3">
    <w:name w:val="Hyperlink.3"/>
    <w:rsid w:val="00BB0BEC"/>
    <w:rPr>
      <w:shd w:val="clear" w:color="auto" w:fill="auto"/>
    </w:rPr>
  </w:style>
  <w:style w:type="numbering" w:customStyle="1" w:styleId="Stileimportato3">
    <w:name w:val="Stile importato 3"/>
    <w:rsid w:val="00BB0BEC"/>
    <w:pPr>
      <w:numPr>
        <w:numId w:val="3"/>
      </w:numPr>
    </w:pPr>
  </w:style>
  <w:style w:type="paragraph" w:customStyle="1" w:styleId="Didefault">
    <w:name w:val="Di default"/>
    <w:rsid w:val="00BB0BEC"/>
    <w:rPr>
      <w:rFonts w:ascii="Helvetica" w:eastAsia="Arial Unicode MS" w:hAnsi="Helvetica" w:cs="Arial Unicode MS"/>
      <w:color w:val="000000"/>
      <w:sz w:val="22"/>
      <w:szCs w:val="22"/>
    </w:rPr>
  </w:style>
  <w:style w:type="character" w:customStyle="1" w:styleId="Hyperlink4">
    <w:name w:val="Hyperlink.4"/>
    <w:rsid w:val="00BB0BEC"/>
    <w:rPr>
      <w:color w:val="FF2600"/>
    </w:rPr>
  </w:style>
  <w:style w:type="character" w:customStyle="1" w:styleId="Hyperlink5">
    <w:name w:val="Hyperlink.5"/>
    <w:rsid w:val="00BB0BEC"/>
    <w:rPr>
      <w:color w:val="FF2600"/>
      <w:shd w:val="clear" w:color="auto" w:fill="FBCAA2"/>
    </w:rPr>
  </w:style>
  <w:style w:type="numbering" w:customStyle="1" w:styleId="Stileimportato4">
    <w:name w:val="Stile importato 4"/>
    <w:rsid w:val="00BB0BEC"/>
    <w:pPr>
      <w:numPr>
        <w:numId w:val="4"/>
      </w:numPr>
    </w:pPr>
  </w:style>
  <w:style w:type="numbering" w:customStyle="1" w:styleId="Stileimportato5">
    <w:name w:val="Stile importato 5"/>
    <w:rsid w:val="00BB0BEC"/>
    <w:pPr>
      <w:numPr>
        <w:numId w:val="5"/>
      </w:numPr>
    </w:pPr>
  </w:style>
  <w:style w:type="numbering" w:customStyle="1" w:styleId="Stileimportato6">
    <w:name w:val="Stile importato 6"/>
    <w:rsid w:val="00BB0BEC"/>
    <w:pPr>
      <w:numPr>
        <w:numId w:val="6"/>
      </w:numPr>
    </w:pPr>
  </w:style>
  <w:style w:type="character" w:customStyle="1" w:styleId="Hyperlink6">
    <w:name w:val="Hyperlink.6"/>
    <w:rsid w:val="00BB0BEC"/>
    <w:rPr>
      <w:lang w:val="es-ES_tradnl"/>
    </w:rPr>
  </w:style>
  <w:style w:type="numbering" w:customStyle="1" w:styleId="Stileimportato7">
    <w:name w:val="Stile importato 7"/>
    <w:rsid w:val="00BB0BEC"/>
    <w:pPr>
      <w:numPr>
        <w:numId w:val="7"/>
      </w:numPr>
    </w:pPr>
  </w:style>
  <w:style w:type="numbering" w:customStyle="1" w:styleId="Stileimportato8">
    <w:name w:val="Stile importato 8"/>
    <w:rsid w:val="00BB0BEC"/>
    <w:pPr>
      <w:numPr>
        <w:numId w:val="8"/>
      </w:numPr>
    </w:pPr>
  </w:style>
  <w:style w:type="numbering" w:customStyle="1" w:styleId="Stileimportato9">
    <w:name w:val="Stile importato 9"/>
    <w:rsid w:val="00BB0BEC"/>
    <w:pPr>
      <w:numPr>
        <w:numId w:val="9"/>
      </w:numPr>
    </w:pPr>
  </w:style>
  <w:style w:type="character" w:customStyle="1" w:styleId="Hyperlink7">
    <w:name w:val="Hyperlink.7"/>
    <w:rsid w:val="00BB0BEC"/>
    <w:rPr>
      <w:lang w:val="en-US"/>
    </w:rPr>
  </w:style>
  <w:style w:type="character" w:customStyle="1" w:styleId="Hyperlink8">
    <w:name w:val="Hyperlink.8"/>
    <w:rsid w:val="00BB0BEC"/>
    <w:rPr>
      <w:lang w:val="it-IT"/>
    </w:rPr>
  </w:style>
  <w:style w:type="character" w:customStyle="1" w:styleId="Hyperlink9">
    <w:name w:val="Hyperlink.9"/>
    <w:rsid w:val="00BB0BEC"/>
    <w:rPr>
      <w:rFonts w:ascii="Calibri" w:eastAsia="Calibri" w:hAnsi="Calibri" w:cs="Calibri"/>
      <w:color w:val="FF0000"/>
      <w:sz w:val="20"/>
      <w:szCs w:val="20"/>
      <w:u w:color="FF0000"/>
    </w:rPr>
  </w:style>
  <w:style w:type="character" w:customStyle="1" w:styleId="Hyperlink10">
    <w:name w:val="Hyperlink.10"/>
    <w:rsid w:val="00BB0BEC"/>
    <w:rPr>
      <w:lang w:val="en-US"/>
    </w:rPr>
  </w:style>
  <w:style w:type="character" w:customStyle="1" w:styleId="Hyperlink11">
    <w:name w:val="Hyperlink.11"/>
    <w:rsid w:val="00BB0BEC"/>
    <w:rPr>
      <w:rFonts w:ascii="Calibri" w:eastAsia="Calibri" w:hAnsi="Calibri" w:cs="Calibri"/>
      <w:sz w:val="20"/>
      <w:szCs w:val="20"/>
    </w:rPr>
  </w:style>
  <w:style w:type="numbering" w:customStyle="1" w:styleId="Stileimportato10">
    <w:name w:val="Stile importato 10"/>
    <w:rsid w:val="00BB0BEC"/>
    <w:pPr>
      <w:numPr>
        <w:numId w:val="10"/>
      </w:numPr>
    </w:pPr>
  </w:style>
  <w:style w:type="numbering" w:customStyle="1" w:styleId="Stileimportato11">
    <w:name w:val="Stile importato 11"/>
    <w:rsid w:val="00BB0BEC"/>
    <w:pPr>
      <w:numPr>
        <w:numId w:val="11"/>
      </w:numPr>
    </w:pPr>
  </w:style>
  <w:style w:type="paragraph" w:customStyle="1" w:styleId="Standard">
    <w:name w:val="Standard"/>
    <w:rsid w:val="00BB0BEC"/>
    <w:pPr>
      <w:widowControl w:val="0"/>
      <w:suppressAutoHyphens/>
      <w:autoSpaceDN w:val="0"/>
      <w:textAlignment w:val="baseline"/>
    </w:pPr>
    <w:rPr>
      <w:rFonts w:ascii="Times New Roman" w:eastAsia="SimSun" w:hAnsi="Times New Roman" w:cs="Arial"/>
      <w:kern w:val="3"/>
      <w:lang w:eastAsia="zh-CN" w:bidi="hi-IN"/>
    </w:rPr>
  </w:style>
  <w:style w:type="paragraph" w:customStyle="1" w:styleId="Textbody">
    <w:name w:val="Text body"/>
    <w:basedOn w:val="Standard"/>
    <w:rsid w:val="00BB0BEC"/>
    <w:pPr>
      <w:spacing w:after="120"/>
    </w:pPr>
  </w:style>
  <w:style w:type="character" w:styleId="Numeropagina">
    <w:name w:val="page number"/>
    <w:rsid w:val="00BB0BEC"/>
  </w:style>
  <w:style w:type="character" w:styleId="Enfasicorsivo">
    <w:name w:val="Emphasis"/>
    <w:uiPriority w:val="20"/>
    <w:qFormat/>
    <w:rsid w:val="00BB0BEC"/>
    <w:rPr>
      <w:i/>
      <w:iCs/>
    </w:rPr>
  </w:style>
  <w:style w:type="character" w:styleId="Collegamentovisitato">
    <w:name w:val="FollowedHyperlink"/>
    <w:uiPriority w:val="99"/>
    <w:rsid w:val="00BB0BEC"/>
    <w:rPr>
      <w:color w:val="800080"/>
      <w:u w:val="single"/>
    </w:rPr>
  </w:style>
  <w:style w:type="paragraph" w:styleId="Corpodeltesto2">
    <w:name w:val="Body Text 2"/>
    <w:basedOn w:val="Normale"/>
    <w:link w:val="Corpodeltesto2Carattere"/>
    <w:rsid w:val="00BB0BEC"/>
    <w:rPr>
      <w:rFonts w:ascii="Tahoma" w:eastAsia="Batang" w:hAnsi="Tahoma" w:cs="Times New Roman"/>
      <w:color w:val="auto"/>
      <w:szCs w:val="20"/>
      <w:lang w:eastAsia="it-IT"/>
    </w:rPr>
  </w:style>
  <w:style w:type="character" w:customStyle="1" w:styleId="Corpodeltesto2Carattere">
    <w:name w:val="Corpo del testo 2 Carattere"/>
    <w:basedOn w:val="Carpredefinitoparagrafo"/>
    <w:link w:val="Corpodeltesto2"/>
    <w:rsid w:val="00BB0BEC"/>
    <w:rPr>
      <w:rFonts w:ascii="Tahoma" w:eastAsia="Batang" w:hAnsi="Tahoma" w:cs="Times New Roman"/>
      <w:szCs w:val="20"/>
      <w:lang w:val="es-ES_tradnl"/>
    </w:rPr>
  </w:style>
  <w:style w:type="paragraph" w:styleId="Corpodeltesto3">
    <w:name w:val="Body Text 3"/>
    <w:basedOn w:val="Normale"/>
    <w:link w:val="Corpodeltesto3Carattere"/>
    <w:rsid w:val="00BB0BEC"/>
    <w:pPr>
      <w:jc w:val="both"/>
    </w:pPr>
    <w:rPr>
      <w:rFonts w:ascii="Tahoma" w:eastAsia="Batang" w:hAnsi="Tahoma" w:cs="Times New Roman"/>
      <w:color w:val="auto"/>
      <w:szCs w:val="20"/>
      <w:lang w:eastAsia="it-IT"/>
    </w:rPr>
  </w:style>
  <w:style w:type="character" w:customStyle="1" w:styleId="Corpodeltesto3Carattere">
    <w:name w:val="Corpo del testo 3 Carattere"/>
    <w:basedOn w:val="Carpredefinitoparagrafo"/>
    <w:link w:val="Corpodeltesto3"/>
    <w:rsid w:val="00BB0BEC"/>
    <w:rPr>
      <w:rFonts w:ascii="Tahoma" w:eastAsia="Batang" w:hAnsi="Tahoma" w:cs="Times New Roman"/>
      <w:szCs w:val="20"/>
      <w:lang w:val="es-ES_tradnl"/>
    </w:rPr>
  </w:style>
  <w:style w:type="paragraph" w:customStyle="1" w:styleId="1">
    <w:name w:val="1"/>
    <w:basedOn w:val="Normale"/>
    <w:next w:val="Corpotesto"/>
    <w:rsid w:val="00BB0BEC"/>
    <w:pPr>
      <w:jc w:val="both"/>
    </w:pPr>
    <w:rPr>
      <w:rFonts w:ascii="Arial" w:eastAsia="Batang" w:hAnsi="Arial" w:cs="Arial"/>
      <w:color w:val="auto"/>
      <w:sz w:val="22"/>
      <w:lang w:eastAsia="it-IT"/>
    </w:rPr>
  </w:style>
  <w:style w:type="paragraph" w:styleId="Corpotesto">
    <w:name w:val="Body Text"/>
    <w:basedOn w:val="Normale"/>
    <w:link w:val="CorpotestoCarattere"/>
    <w:uiPriority w:val="99"/>
    <w:unhideWhenUsed/>
    <w:rsid w:val="00BB0BEC"/>
    <w:pPr>
      <w:spacing w:after="120"/>
    </w:pPr>
    <w:rPr>
      <w:rFonts w:eastAsia="Batang" w:cs="Times New Roman"/>
      <w:color w:val="auto"/>
      <w:lang w:eastAsia="it-IT"/>
    </w:rPr>
  </w:style>
  <w:style w:type="character" w:customStyle="1" w:styleId="CorpotestoCarattere">
    <w:name w:val="Corpo testo Carattere"/>
    <w:basedOn w:val="Carpredefinitoparagrafo"/>
    <w:link w:val="Corpotesto"/>
    <w:uiPriority w:val="99"/>
    <w:rsid w:val="00BB0BEC"/>
    <w:rPr>
      <w:rFonts w:ascii="Times New Roman" w:eastAsia="Batang" w:hAnsi="Times New Roman" w:cs="Times New Roman"/>
      <w:lang w:val="es-ES_tradnl"/>
    </w:rPr>
  </w:style>
  <w:style w:type="paragraph" w:styleId="Titolo">
    <w:name w:val="Title"/>
    <w:basedOn w:val="Normale"/>
    <w:link w:val="TitoloCarattere"/>
    <w:qFormat/>
    <w:rsid w:val="00BB0BEC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  <w:tab w:val="left" w:pos="12240"/>
        <w:tab w:val="left" w:pos="12960"/>
        <w:tab w:val="left" w:pos="13680"/>
        <w:tab w:val="left" w:pos="14400"/>
      </w:tabs>
      <w:spacing w:line="240" w:lineRule="atLeast"/>
      <w:jc w:val="center"/>
    </w:pPr>
    <w:rPr>
      <w:rFonts w:eastAsia="Batang" w:cs="Times New Roman"/>
      <w:b/>
      <w:color w:val="auto"/>
      <w:sz w:val="28"/>
      <w:szCs w:val="20"/>
      <w:lang w:val="en-US"/>
    </w:rPr>
  </w:style>
  <w:style w:type="character" w:customStyle="1" w:styleId="TitoloCarattere">
    <w:name w:val="Titolo Carattere"/>
    <w:basedOn w:val="Carpredefinitoparagrafo"/>
    <w:link w:val="Titolo"/>
    <w:rsid w:val="00BB0BEC"/>
    <w:rPr>
      <w:rFonts w:ascii="Times New Roman" w:eastAsia="Batang" w:hAnsi="Times New Roman" w:cs="Times New Roman"/>
      <w:b/>
      <w:sz w:val="28"/>
      <w:szCs w:val="20"/>
      <w:lang w:val="en-US" w:eastAsia="en-US"/>
    </w:rPr>
  </w:style>
  <w:style w:type="paragraph" w:styleId="Rientrocorpodeltesto2">
    <w:name w:val="Body Text Indent 2"/>
    <w:basedOn w:val="Normale"/>
    <w:link w:val="Rientrocorpodeltesto2Carattere"/>
    <w:rsid w:val="00BB0BEC"/>
    <w:pPr>
      <w:ind w:hanging="22"/>
    </w:pPr>
    <w:rPr>
      <w:rFonts w:eastAsia="Batang" w:cs="Times New Roman"/>
      <w:color w:val="auto"/>
      <w:szCs w:val="20"/>
      <w:lang w:val="en-US"/>
    </w:rPr>
  </w:style>
  <w:style w:type="character" w:customStyle="1" w:styleId="Rientrocorpodeltesto2Carattere">
    <w:name w:val="Rientro corpo del testo 2 Carattere"/>
    <w:basedOn w:val="Carpredefinitoparagrafo"/>
    <w:link w:val="Rientrocorpodeltesto2"/>
    <w:rsid w:val="00BB0BEC"/>
    <w:rPr>
      <w:rFonts w:ascii="Times New Roman" w:eastAsia="Batang" w:hAnsi="Times New Roman" w:cs="Times New Roman"/>
      <w:szCs w:val="20"/>
      <w:lang w:val="en-US" w:eastAsia="en-US"/>
    </w:rPr>
  </w:style>
  <w:style w:type="paragraph" w:styleId="Sottotitolo">
    <w:name w:val="Subtitle"/>
    <w:basedOn w:val="Normale"/>
    <w:link w:val="SottotitoloCarattere"/>
    <w:qFormat/>
    <w:rsid w:val="00BB0BEC"/>
    <w:pPr>
      <w:jc w:val="center"/>
    </w:pPr>
    <w:rPr>
      <w:rFonts w:ascii="Arial" w:eastAsia="Batang" w:hAnsi="Arial" w:cs="Arial"/>
      <w:i/>
      <w:iCs/>
      <w:szCs w:val="20"/>
      <w:lang w:val="en-US"/>
    </w:rPr>
  </w:style>
  <w:style w:type="character" w:customStyle="1" w:styleId="SottotitoloCarattere">
    <w:name w:val="Sottotitolo Carattere"/>
    <w:basedOn w:val="Carpredefinitoparagrafo"/>
    <w:link w:val="Sottotitolo"/>
    <w:rsid w:val="00BB0BEC"/>
    <w:rPr>
      <w:rFonts w:ascii="Arial" w:eastAsia="Batang" w:hAnsi="Arial" w:cs="Arial"/>
      <w:i/>
      <w:iCs/>
      <w:color w:val="000000"/>
      <w:szCs w:val="20"/>
      <w:lang w:val="en-US" w:eastAsia="en-US"/>
    </w:rPr>
  </w:style>
  <w:style w:type="paragraph" w:styleId="Rientrocorpodeltesto">
    <w:name w:val="Body Text Indent"/>
    <w:basedOn w:val="Normale"/>
    <w:link w:val="RientrocorpodeltestoCarattere"/>
    <w:rsid w:val="00BB0BEC"/>
    <w:pPr>
      <w:ind w:left="360"/>
      <w:jc w:val="both"/>
    </w:pPr>
    <w:rPr>
      <w:rFonts w:ascii="Arial" w:eastAsia="Batang" w:hAnsi="Arial" w:cs="Times New Roman"/>
      <w:color w:val="auto"/>
      <w:sz w:val="26"/>
      <w:szCs w:val="20"/>
      <w:lang w:eastAsia="it-IT"/>
    </w:rPr>
  </w:style>
  <w:style w:type="character" w:customStyle="1" w:styleId="RientrocorpodeltestoCarattere">
    <w:name w:val="Rientro corpo del testo Carattere"/>
    <w:basedOn w:val="Carpredefinitoparagrafo"/>
    <w:link w:val="Rientrocorpodeltesto"/>
    <w:rsid w:val="00BB0BEC"/>
    <w:rPr>
      <w:rFonts w:ascii="Arial" w:eastAsia="Batang" w:hAnsi="Arial" w:cs="Times New Roman"/>
      <w:sz w:val="26"/>
      <w:szCs w:val="20"/>
      <w:lang w:val="es-ES_tradnl"/>
    </w:rPr>
  </w:style>
  <w:style w:type="paragraph" w:customStyle="1" w:styleId="Textodeglobo1">
    <w:name w:val="Texto de globo1"/>
    <w:basedOn w:val="Normale"/>
    <w:semiHidden/>
    <w:rsid w:val="00BB0BEC"/>
    <w:rPr>
      <w:rFonts w:ascii="Tahoma" w:eastAsia="Batang" w:hAnsi="Tahoma" w:cs="Tahoma"/>
      <w:color w:val="auto"/>
      <w:sz w:val="16"/>
      <w:szCs w:val="16"/>
      <w:lang w:eastAsia="it-IT"/>
    </w:rPr>
  </w:style>
  <w:style w:type="character" w:styleId="Enfasigrassetto">
    <w:name w:val="Strong"/>
    <w:uiPriority w:val="22"/>
    <w:qFormat/>
    <w:rsid w:val="00BB0BEC"/>
    <w:rPr>
      <w:b/>
      <w:bCs/>
    </w:rPr>
  </w:style>
  <w:style w:type="paragraph" w:styleId="Testocommento">
    <w:name w:val="annotation text"/>
    <w:basedOn w:val="Normale"/>
    <w:link w:val="TestocommentoCarattere"/>
    <w:rsid w:val="00BB0BEC"/>
    <w:rPr>
      <w:rFonts w:eastAsia="Batang" w:cs="Times New Roman"/>
      <w:color w:val="auto"/>
      <w:sz w:val="20"/>
      <w:szCs w:val="20"/>
      <w:lang w:val="en-AU"/>
    </w:rPr>
  </w:style>
  <w:style w:type="character" w:customStyle="1" w:styleId="TestocommentoCarattere">
    <w:name w:val="Testo commento Carattere"/>
    <w:basedOn w:val="Carpredefinitoparagrafo"/>
    <w:link w:val="Testocommento"/>
    <w:rsid w:val="00BB0BEC"/>
    <w:rPr>
      <w:rFonts w:ascii="Times New Roman" w:eastAsia="Batang" w:hAnsi="Times New Roman" w:cs="Times New Roman"/>
      <w:sz w:val="20"/>
      <w:szCs w:val="20"/>
      <w:lang w:val="en-AU" w:eastAsia="en-US"/>
    </w:rPr>
  </w:style>
  <w:style w:type="paragraph" w:styleId="Testonormale">
    <w:name w:val="Plain Text"/>
    <w:basedOn w:val="Normale"/>
    <w:link w:val="TestonormaleCarattere"/>
    <w:uiPriority w:val="99"/>
    <w:rsid w:val="00BB0BEC"/>
    <w:rPr>
      <w:rFonts w:ascii="Courier New" w:eastAsia="Times New Roman" w:hAnsi="Courier New" w:cs="Times New Roman"/>
      <w:color w:val="auto"/>
      <w:sz w:val="20"/>
      <w:szCs w:val="20"/>
      <w:lang w:eastAsia="es-ES"/>
    </w:rPr>
  </w:style>
  <w:style w:type="character" w:customStyle="1" w:styleId="TestonormaleCarattere">
    <w:name w:val="Testo normale Carattere"/>
    <w:basedOn w:val="Carpredefinitoparagrafo"/>
    <w:link w:val="Testonormale"/>
    <w:uiPriority w:val="99"/>
    <w:rsid w:val="00BB0BEC"/>
    <w:rPr>
      <w:rFonts w:ascii="Courier New" w:eastAsia="Times New Roman" w:hAnsi="Courier New" w:cs="Times New Roman"/>
      <w:sz w:val="20"/>
      <w:szCs w:val="20"/>
      <w:lang w:val="es-ES_tradnl" w:eastAsia="es-ES"/>
    </w:rPr>
  </w:style>
  <w:style w:type="paragraph" w:styleId="Firmadipostaelettronica">
    <w:name w:val="E-mail Signature"/>
    <w:basedOn w:val="Normale"/>
    <w:link w:val="FirmadipostaelettronicaCarattere"/>
    <w:rsid w:val="00BB0BEC"/>
    <w:rPr>
      <w:rFonts w:eastAsia="Times New Roman" w:cs="Times New Roman"/>
      <w:color w:val="auto"/>
      <w:lang w:val="it-IT" w:eastAsia="es-ES"/>
    </w:rPr>
  </w:style>
  <w:style w:type="character" w:customStyle="1" w:styleId="FirmadipostaelettronicaCarattere">
    <w:name w:val="Firma di posta elettronica Carattere"/>
    <w:basedOn w:val="Carpredefinitoparagrafo"/>
    <w:link w:val="Firmadipostaelettronica"/>
    <w:rsid w:val="00BB0BEC"/>
    <w:rPr>
      <w:rFonts w:ascii="Times New Roman" w:eastAsia="Times New Roman" w:hAnsi="Times New Roman" w:cs="Times New Roman"/>
      <w:lang w:eastAsia="es-ES"/>
    </w:rPr>
  </w:style>
  <w:style w:type="character" w:customStyle="1" w:styleId="times30">
    <w:name w:val="times30"/>
    <w:rsid w:val="00BB0BEC"/>
  </w:style>
  <w:style w:type="character" w:customStyle="1" w:styleId="hps">
    <w:name w:val="hps"/>
    <w:rsid w:val="00BB0BEC"/>
  </w:style>
  <w:style w:type="table" w:styleId="Grigliatabella">
    <w:name w:val="Table Grid"/>
    <w:basedOn w:val="Tabellanormale"/>
    <w:rsid w:val="00BB0BEC"/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odeglobocar">
    <w:name w:val="textodeglobocar"/>
    <w:rsid w:val="00BB0BEC"/>
    <w:rPr>
      <w:rFonts w:ascii="Tahoma" w:hAnsi="Tahoma" w:cs="Tahoma" w:hint="default"/>
    </w:rPr>
  </w:style>
  <w:style w:type="paragraph" w:customStyle="1" w:styleId="msolistparagraph0">
    <w:name w:val="msolistparagraph"/>
    <w:basedOn w:val="Normale"/>
    <w:rsid w:val="00BB0BEC"/>
    <w:pPr>
      <w:ind w:left="720"/>
    </w:pPr>
    <w:rPr>
      <w:rFonts w:ascii="Calibri" w:eastAsia="Times New Roman" w:hAnsi="Calibri" w:cs="Times New Roman"/>
      <w:color w:val="auto"/>
      <w:sz w:val="22"/>
      <w:szCs w:val="22"/>
      <w:lang w:val="it-IT" w:eastAsia="it-IT"/>
    </w:rPr>
  </w:style>
  <w:style w:type="paragraph" w:styleId="Revisione">
    <w:name w:val="Revision"/>
    <w:hidden/>
    <w:uiPriority w:val="99"/>
    <w:semiHidden/>
    <w:rsid w:val="00BB0BEC"/>
    <w:rPr>
      <w:rFonts w:ascii="Times New Roman" w:eastAsia="Batang" w:hAnsi="Times New Roman" w:cs="Times New Roman"/>
      <w:lang w:val="es-ES"/>
    </w:rPr>
  </w:style>
  <w:style w:type="character" w:customStyle="1" w:styleId="right2">
    <w:name w:val="right2"/>
    <w:rsid w:val="00BB0BEC"/>
  </w:style>
  <w:style w:type="character" w:customStyle="1" w:styleId="stmainservices2">
    <w:name w:val="stmainservices2"/>
    <w:rsid w:val="00BB0BEC"/>
    <w:rPr>
      <w:rFonts w:ascii="Verdana" w:hAnsi="Verdana" w:hint="default"/>
      <w:sz w:val="17"/>
      <w:szCs w:val="17"/>
    </w:rPr>
  </w:style>
  <w:style w:type="paragraph" w:styleId="Iniziomodulo-z">
    <w:name w:val="HTML Top of Form"/>
    <w:basedOn w:val="Normale"/>
    <w:next w:val="Normale"/>
    <w:link w:val="Iniziomodulo-zCarattere"/>
    <w:hidden/>
    <w:uiPriority w:val="99"/>
    <w:unhideWhenUsed/>
    <w:rsid w:val="00BB0BEC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color w:val="auto"/>
      <w:sz w:val="16"/>
      <w:szCs w:val="16"/>
      <w:lang w:val="it-IT" w:eastAsia="it-IT"/>
    </w:rPr>
  </w:style>
  <w:style w:type="character" w:customStyle="1" w:styleId="Iniziomodulo-zCarattere">
    <w:name w:val="Inizio modulo -z Carattere"/>
    <w:basedOn w:val="Carpredefinitoparagrafo"/>
    <w:link w:val="Iniziomodulo-z"/>
    <w:uiPriority w:val="99"/>
    <w:rsid w:val="00BB0BEC"/>
    <w:rPr>
      <w:rFonts w:ascii="Arial" w:eastAsia="Times New Roman" w:hAnsi="Arial" w:cs="Arial"/>
      <w:vanish/>
      <w:sz w:val="16"/>
      <w:szCs w:val="16"/>
    </w:rPr>
  </w:style>
  <w:style w:type="paragraph" w:styleId="Finemodulo-z">
    <w:name w:val="HTML Bottom of Form"/>
    <w:basedOn w:val="Normale"/>
    <w:next w:val="Normale"/>
    <w:link w:val="Finemodulo-zCarattere"/>
    <w:hidden/>
    <w:uiPriority w:val="99"/>
    <w:unhideWhenUsed/>
    <w:rsid w:val="00BB0BEC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color w:val="auto"/>
      <w:sz w:val="16"/>
      <w:szCs w:val="16"/>
      <w:lang w:val="it-IT" w:eastAsia="it-IT"/>
    </w:rPr>
  </w:style>
  <w:style w:type="character" w:customStyle="1" w:styleId="Finemodulo-zCarattere">
    <w:name w:val="Fine modulo -z Carattere"/>
    <w:basedOn w:val="Carpredefinitoparagrafo"/>
    <w:link w:val="Finemodulo-z"/>
    <w:uiPriority w:val="99"/>
    <w:rsid w:val="00BB0BEC"/>
    <w:rPr>
      <w:rFonts w:ascii="Arial" w:eastAsia="Times New Roman" w:hAnsi="Arial" w:cs="Arial"/>
      <w:vanish/>
      <w:sz w:val="16"/>
      <w:szCs w:val="16"/>
    </w:rPr>
  </w:style>
  <w:style w:type="character" w:customStyle="1" w:styleId="postdate">
    <w:name w:val="postdate"/>
    <w:rsid w:val="00BB0BEC"/>
  </w:style>
  <w:style w:type="character" w:customStyle="1" w:styleId="postcategory">
    <w:name w:val="postcategory"/>
    <w:rsid w:val="00BB0BEC"/>
  </w:style>
  <w:style w:type="character" w:customStyle="1" w:styleId="postauthor">
    <w:name w:val="postauthor"/>
    <w:rsid w:val="00BB0BEC"/>
  </w:style>
  <w:style w:type="paragraph" w:customStyle="1" w:styleId="titolo0">
    <w:name w:val="titolo"/>
    <w:basedOn w:val="Normale"/>
    <w:rsid w:val="00BB0BEC"/>
    <w:pPr>
      <w:spacing w:before="100" w:beforeAutospacing="1" w:after="100" w:afterAutospacing="1"/>
    </w:pPr>
    <w:rPr>
      <w:rFonts w:eastAsia="Times New Roman" w:cs="Times New Roman"/>
      <w:color w:val="auto"/>
      <w:lang w:val="it-IT" w:eastAsia="it-IT"/>
    </w:rPr>
  </w:style>
  <w:style w:type="paragraph" w:customStyle="1" w:styleId="autore">
    <w:name w:val="autore"/>
    <w:basedOn w:val="Normale"/>
    <w:rsid w:val="00BB0BEC"/>
    <w:pPr>
      <w:spacing w:before="100" w:beforeAutospacing="1" w:after="100" w:afterAutospacing="1"/>
    </w:pPr>
    <w:rPr>
      <w:rFonts w:eastAsia="Times New Roman" w:cs="Times New Roman"/>
      <w:color w:val="auto"/>
      <w:lang w:val="it-IT" w:eastAsia="it-IT"/>
    </w:rPr>
  </w:style>
  <w:style w:type="paragraph" w:customStyle="1" w:styleId="sommario">
    <w:name w:val="sommario"/>
    <w:basedOn w:val="Normale"/>
    <w:rsid w:val="00BB0BEC"/>
    <w:pPr>
      <w:spacing w:before="100" w:beforeAutospacing="1" w:after="100" w:afterAutospacing="1"/>
    </w:pPr>
    <w:rPr>
      <w:rFonts w:eastAsia="Times New Roman" w:cs="Times New Roman"/>
      <w:color w:val="auto"/>
      <w:lang w:val="it-IT" w:eastAsia="it-IT"/>
    </w:rPr>
  </w:style>
  <w:style w:type="paragraph" w:customStyle="1" w:styleId="xl66">
    <w:name w:val="xl66"/>
    <w:basedOn w:val="Normale"/>
    <w:rsid w:val="00BB0BEC"/>
    <w:pPr>
      <w:spacing w:before="100" w:beforeAutospacing="1" w:after="100" w:afterAutospacing="1"/>
    </w:pPr>
    <w:rPr>
      <w:rFonts w:eastAsia="Times New Roman" w:cs="Times New Roman"/>
      <w:color w:val="auto"/>
      <w:sz w:val="16"/>
      <w:szCs w:val="16"/>
      <w:lang w:val="it-IT" w:eastAsia="it-IT"/>
    </w:rPr>
  </w:style>
  <w:style w:type="paragraph" w:customStyle="1" w:styleId="xl67">
    <w:name w:val="xl67"/>
    <w:basedOn w:val="Normale"/>
    <w:rsid w:val="00BB0B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color w:val="auto"/>
      <w:sz w:val="16"/>
      <w:szCs w:val="16"/>
      <w:u w:val="single"/>
      <w:lang w:val="it-IT" w:eastAsia="it-IT"/>
    </w:rPr>
  </w:style>
  <w:style w:type="paragraph" w:customStyle="1" w:styleId="xl68">
    <w:name w:val="xl68"/>
    <w:basedOn w:val="Normale"/>
    <w:rsid w:val="00BB0B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color w:val="FF0000"/>
      <w:sz w:val="16"/>
      <w:szCs w:val="16"/>
      <w:lang w:val="it-IT" w:eastAsia="it-IT"/>
    </w:rPr>
  </w:style>
  <w:style w:type="paragraph" w:customStyle="1" w:styleId="xl69">
    <w:name w:val="xl69"/>
    <w:basedOn w:val="Normale"/>
    <w:rsid w:val="00BB0B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color w:val="auto"/>
      <w:sz w:val="16"/>
      <w:szCs w:val="16"/>
      <w:lang w:val="it-IT" w:eastAsia="it-IT"/>
    </w:rPr>
  </w:style>
  <w:style w:type="paragraph" w:customStyle="1" w:styleId="xl70">
    <w:name w:val="xl70"/>
    <w:basedOn w:val="Normale"/>
    <w:rsid w:val="00BB0B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color w:val="auto"/>
      <w:sz w:val="16"/>
      <w:szCs w:val="16"/>
      <w:lang w:val="it-IT" w:eastAsia="it-IT"/>
    </w:rPr>
  </w:style>
  <w:style w:type="paragraph" w:customStyle="1" w:styleId="xl71">
    <w:name w:val="xl71"/>
    <w:basedOn w:val="Normale"/>
    <w:rsid w:val="00BB0B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color w:val="auto"/>
      <w:sz w:val="16"/>
      <w:szCs w:val="16"/>
      <w:lang w:val="it-IT" w:eastAsia="it-IT"/>
    </w:rPr>
  </w:style>
  <w:style w:type="paragraph" w:customStyle="1" w:styleId="xl72">
    <w:name w:val="xl72"/>
    <w:basedOn w:val="Normale"/>
    <w:rsid w:val="00BB0BE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color w:val="auto"/>
      <w:sz w:val="16"/>
      <w:szCs w:val="16"/>
      <w:lang w:val="it-IT" w:eastAsia="it-IT"/>
    </w:rPr>
  </w:style>
  <w:style w:type="paragraph" w:customStyle="1" w:styleId="xl73">
    <w:name w:val="xl73"/>
    <w:basedOn w:val="Normale"/>
    <w:rsid w:val="00BB0B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color w:val="auto"/>
      <w:sz w:val="16"/>
      <w:szCs w:val="16"/>
      <w:lang w:val="it-IT" w:eastAsia="it-IT"/>
    </w:rPr>
  </w:style>
  <w:style w:type="paragraph" w:customStyle="1" w:styleId="xl74">
    <w:name w:val="xl74"/>
    <w:basedOn w:val="Normale"/>
    <w:rsid w:val="00BB0B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color w:val="auto"/>
      <w:sz w:val="16"/>
      <w:szCs w:val="16"/>
      <w:lang w:val="it-IT" w:eastAsia="it-IT"/>
    </w:rPr>
  </w:style>
  <w:style w:type="character" w:styleId="Rimandocommento">
    <w:name w:val="annotation reference"/>
    <w:uiPriority w:val="99"/>
    <w:unhideWhenUsed/>
    <w:rsid w:val="00BB0BEC"/>
    <w:rPr>
      <w:sz w:val="16"/>
      <w:szCs w:val="16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unhideWhenUsed/>
    <w:rsid w:val="00BB0BEC"/>
    <w:rPr>
      <w:b/>
      <w:bCs/>
      <w:lang w:val="es-ES" w:eastAsia="it-IT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rsid w:val="00BB0BEC"/>
    <w:rPr>
      <w:rFonts w:ascii="Times New Roman" w:eastAsia="Batang" w:hAnsi="Times New Roman" w:cs="Times New Roman"/>
      <w:b/>
      <w:bCs/>
      <w:sz w:val="20"/>
      <w:szCs w:val="20"/>
      <w:lang w:val="es-ES" w:eastAsia="en-US"/>
    </w:rPr>
  </w:style>
  <w:style w:type="character" w:customStyle="1" w:styleId="apple-converted-space">
    <w:name w:val="apple-converted-space"/>
    <w:rsid w:val="00BB0BEC"/>
  </w:style>
  <w:style w:type="character" w:styleId="Testosegnaposto">
    <w:name w:val="Placeholder Text"/>
    <w:uiPriority w:val="99"/>
    <w:semiHidden/>
    <w:rsid w:val="00BB0BEC"/>
    <w:rPr>
      <w:color w:val="808080"/>
    </w:rPr>
  </w:style>
  <w:style w:type="character" w:customStyle="1" w:styleId="CollegamentoInternet">
    <w:name w:val="Collegamento Internet"/>
    <w:uiPriority w:val="99"/>
    <w:rsid w:val="00BB0BEC"/>
    <w:rPr>
      <w:color w:val="0000FF"/>
      <w:u w:val="single"/>
    </w:rPr>
  </w:style>
  <w:style w:type="character" w:customStyle="1" w:styleId="titleblu2">
    <w:name w:val="title_blu2"/>
    <w:rsid w:val="00BB0BEC"/>
  </w:style>
  <w:style w:type="numbering" w:customStyle="1" w:styleId="WWNum3">
    <w:name w:val="WWNum3"/>
    <w:basedOn w:val="Nessunelenco"/>
    <w:rsid w:val="003B6764"/>
    <w:pPr>
      <w:numPr>
        <w:numId w:val="29"/>
      </w:numPr>
    </w:pPr>
  </w:style>
  <w:style w:type="numbering" w:customStyle="1" w:styleId="WWNum12">
    <w:name w:val="WWNum12"/>
    <w:basedOn w:val="Nessunelenco"/>
    <w:rsid w:val="003B6764"/>
    <w:pPr>
      <w:numPr>
        <w:numId w:val="30"/>
      </w:numPr>
    </w:pPr>
  </w:style>
  <w:style w:type="numbering" w:customStyle="1" w:styleId="WWNum21">
    <w:name w:val="WWNum21"/>
    <w:basedOn w:val="Nessunelenco"/>
    <w:rsid w:val="003B6764"/>
    <w:pPr>
      <w:numPr>
        <w:numId w:val="31"/>
      </w:numPr>
    </w:pPr>
  </w:style>
  <w:style w:type="character" w:customStyle="1" w:styleId="m4593225963881658867m-6536107623645404826m3954708391624512290m-5996789141467365130m7082951990413379270gmail-im">
    <w:name w:val="m_4593225963881658867m-6536107623645404826m3954708391624512290m-5996789141467365130m7082951990413379270gmail-im"/>
    <w:basedOn w:val="Carpredefinitoparagrafo"/>
    <w:rsid w:val="00EC59AB"/>
  </w:style>
  <w:style w:type="paragraph" w:customStyle="1" w:styleId="xmsonormal">
    <w:name w:val="x_msonormal"/>
    <w:basedOn w:val="Normale"/>
    <w:uiPriority w:val="99"/>
    <w:rsid w:val="004E1B2B"/>
    <w:rPr>
      <w:rFonts w:eastAsiaTheme="minorHAnsi" w:cs="Times New Roman"/>
      <w:color w:val="auto"/>
      <w:lang w:val="it-IT"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7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94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96621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723453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39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8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3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66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2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02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0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3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2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2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2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054195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563464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344577">
              <w:marLeft w:val="0"/>
              <w:marRight w:val="0"/>
              <w:marTop w:val="0"/>
              <w:marBottom w:val="420"/>
              <w:divBdr>
                <w:top w:val="single" w:sz="36" w:space="0" w:color="8D8A87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08474">
                  <w:marLeft w:val="0"/>
                  <w:marRight w:val="0"/>
                  <w:marTop w:val="0"/>
                  <w:marBottom w:val="0"/>
                  <w:divBdr>
                    <w:top w:val="single" w:sz="6" w:space="8" w:color="CECBC6"/>
                    <w:left w:val="none" w:sz="0" w:space="31" w:color="auto"/>
                    <w:bottom w:val="none" w:sz="0" w:space="0" w:color="auto"/>
                    <w:right w:val="none" w:sz="0" w:space="0" w:color="auto"/>
                  </w:divBdr>
                  <w:divsChild>
                    <w:div w:id="35083488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6754217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601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0247907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7442814">
                  <w:marLeft w:val="0"/>
                  <w:marRight w:val="0"/>
                  <w:marTop w:val="0"/>
                  <w:marBottom w:val="0"/>
                  <w:divBdr>
                    <w:top w:val="single" w:sz="6" w:space="8" w:color="CECBC6"/>
                    <w:left w:val="none" w:sz="0" w:space="31" w:color="auto"/>
                    <w:bottom w:val="none" w:sz="0" w:space="0" w:color="auto"/>
                    <w:right w:val="none" w:sz="0" w:space="0" w:color="auto"/>
                  </w:divBdr>
                  <w:divsChild>
                    <w:div w:id="174502913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880512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855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8169479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6199638">
                  <w:marLeft w:val="0"/>
                  <w:marRight w:val="0"/>
                  <w:marTop w:val="0"/>
                  <w:marBottom w:val="0"/>
                  <w:divBdr>
                    <w:top w:val="single" w:sz="6" w:space="8" w:color="CECBC6"/>
                    <w:left w:val="none" w:sz="0" w:space="31" w:color="auto"/>
                    <w:bottom w:val="none" w:sz="0" w:space="0" w:color="auto"/>
                    <w:right w:val="none" w:sz="0" w:space="0" w:color="auto"/>
                  </w:divBdr>
                  <w:divsChild>
                    <w:div w:id="186956677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63122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456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247755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4373">
                  <w:marLeft w:val="0"/>
                  <w:marRight w:val="0"/>
                  <w:marTop w:val="0"/>
                  <w:marBottom w:val="0"/>
                  <w:divBdr>
                    <w:top w:val="single" w:sz="6" w:space="8" w:color="CECBC6"/>
                    <w:left w:val="none" w:sz="0" w:space="31" w:color="auto"/>
                    <w:bottom w:val="none" w:sz="0" w:space="0" w:color="auto"/>
                    <w:right w:val="none" w:sz="0" w:space="0" w:color="auto"/>
                  </w:divBdr>
                  <w:divsChild>
                    <w:div w:id="37408823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40724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680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4203386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141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16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4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2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841725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97586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408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3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1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3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8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9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21184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885621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3239">
              <w:marLeft w:val="0"/>
              <w:marRight w:val="0"/>
              <w:marTop w:val="0"/>
              <w:marBottom w:val="420"/>
              <w:divBdr>
                <w:top w:val="single" w:sz="36" w:space="0" w:color="8D8A87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49545">
                  <w:marLeft w:val="0"/>
                  <w:marRight w:val="0"/>
                  <w:marTop w:val="0"/>
                  <w:marBottom w:val="0"/>
                  <w:divBdr>
                    <w:top w:val="single" w:sz="6" w:space="8" w:color="CECBC6"/>
                    <w:left w:val="none" w:sz="0" w:space="31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0995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844896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467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471152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394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4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6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18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01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64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4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14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0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97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59430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52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145112">
          <w:marLeft w:val="0"/>
          <w:marRight w:val="0"/>
          <w:marTop w:val="195"/>
          <w:marBottom w:val="0"/>
          <w:divBdr>
            <w:top w:val="single" w:sz="6" w:space="1" w:color="CECBC6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025658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6053125">
          <w:marLeft w:val="0"/>
          <w:marRight w:val="0"/>
          <w:marTop w:val="0"/>
          <w:marBottom w:val="420"/>
          <w:divBdr>
            <w:top w:val="single" w:sz="6" w:space="7" w:color="CECBC6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458994">
              <w:marLeft w:val="0"/>
              <w:marRight w:val="4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773926">
                  <w:marLeft w:val="0"/>
                  <w:marRight w:val="0"/>
                  <w:marTop w:val="0"/>
                  <w:marBottom w:val="420"/>
                  <w:divBdr>
                    <w:top w:val="single" w:sz="6" w:space="12" w:color="CECBC6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626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00083">
      <w:bodyDiv w:val="1"/>
      <w:marLeft w:val="0"/>
      <w:marRight w:val="0"/>
      <w:marTop w:val="0"/>
      <w:marBottom w:val="1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85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383935">
                  <w:marLeft w:val="0"/>
                  <w:marRight w:val="0"/>
                  <w:marTop w:val="0"/>
                  <w:marBottom w:val="4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4322">
                      <w:marLeft w:val="0"/>
                      <w:marRight w:val="4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032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36" w:space="0" w:color="8D8A87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7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040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9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1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13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0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7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9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0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8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048764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964969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72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6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04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90789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56290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25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9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1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0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4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5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56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06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33721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15092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15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0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40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550726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012220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37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315173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550642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265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43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9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1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2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3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38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58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649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854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2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2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8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9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56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95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157066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629519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36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73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412308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22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6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5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3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144582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64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96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8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01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509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5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5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57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080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652664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E5E5E5"/>
                        <w:right w:val="none" w:sz="0" w:space="0" w:color="auto"/>
                      </w:divBdr>
                    </w:div>
                    <w:div w:id="128781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950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890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3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6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58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964647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E5E5E5"/>
                        <w:right w:val="none" w:sz="0" w:space="0" w:color="auto"/>
                      </w:divBdr>
                    </w:div>
                    <w:div w:id="1900240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42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76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91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06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031595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E5E5E5"/>
                        <w:right w:val="none" w:sz="0" w:space="0" w:color="auto"/>
                      </w:divBdr>
                    </w:div>
                    <w:div w:id="1800226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773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961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3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8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4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8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99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36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5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391259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687759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554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5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3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6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8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1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96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3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3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2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74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2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96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2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4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8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33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74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2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6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457391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157644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64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06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4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8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0120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06184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31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2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7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5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4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5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30769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15325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71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3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81915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64359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604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971348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45078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09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72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52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0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29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3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0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8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3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5753">
      <w:bodyDiv w:val="1"/>
      <w:marLeft w:val="0"/>
      <w:marRight w:val="0"/>
      <w:marTop w:val="0"/>
      <w:marBottom w:val="1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09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815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247415">
                  <w:marLeft w:val="0"/>
                  <w:marRight w:val="0"/>
                  <w:marTop w:val="0"/>
                  <w:marBottom w:val="4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635586">
                      <w:marLeft w:val="0"/>
                      <w:marRight w:val="4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50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36" w:space="0" w:color="8D8A87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30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87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5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1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1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4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8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311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56760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6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1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1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1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1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1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99351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182593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955806">
              <w:marLeft w:val="0"/>
              <w:marRight w:val="0"/>
              <w:marTop w:val="0"/>
              <w:marBottom w:val="420"/>
              <w:divBdr>
                <w:top w:val="single" w:sz="36" w:space="0" w:color="8D8A87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319507">
                  <w:marLeft w:val="0"/>
                  <w:marRight w:val="0"/>
                  <w:marTop w:val="0"/>
                  <w:marBottom w:val="0"/>
                  <w:divBdr>
                    <w:top w:val="single" w:sz="6" w:space="8" w:color="CECBC6"/>
                    <w:left w:val="none" w:sz="0" w:space="31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1354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04688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156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355432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293596">
                  <w:marLeft w:val="0"/>
                  <w:marRight w:val="0"/>
                  <w:marTop w:val="0"/>
                  <w:marBottom w:val="0"/>
                  <w:divBdr>
                    <w:top w:val="single" w:sz="6" w:space="8" w:color="CECBC6"/>
                    <w:left w:val="none" w:sz="0" w:space="31" w:color="auto"/>
                    <w:bottom w:val="none" w:sz="0" w:space="0" w:color="auto"/>
                    <w:right w:val="none" w:sz="0" w:space="0" w:color="auto"/>
                  </w:divBdr>
                  <w:divsChild>
                    <w:div w:id="210129277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7068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440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393646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616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1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5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0097">
      <w:bodyDiv w:val="1"/>
      <w:marLeft w:val="0"/>
      <w:marRight w:val="0"/>
      <w:marTop w:val="0"/>
      <w:marBottom w:val="1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03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811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66">
                  <w:marLeft w:val="0"/>
                  <w:marRight w:val="0"/>
                  <w:marTop w:val="0"/>
                  <w:marBottom w:val="4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86101">
                      <w:marLeft w:val="0"/>
                      <w:marRight w:val="4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836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36" w:space="0" w:color="8D8A87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2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860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7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42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4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7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4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12545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038046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384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7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388322">
          <w:marLeft w:val="0"/>
          <w:marRight w:val="4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621239">
              <w:marLeft w:val="0"/>
              <w:marRight w:val="0"/>
              <w:marTop w:val="0"/>
              <w:marBottom w:val="420"/>
              <w:divBdr>
                <w:top w:val="single" w:sz="6" w:space="12" w:color="CECBC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64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23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hyperlink" Target="https://elcomercio.pe/somos/historias/jockey-plaza-yoy-lugar-50-contenedores-albergan-nuevas-experiencias-gastronomicas-noticia-ecpm-ech1t-668379" TargetMode="External"/><Relationship Id="rId26" Type="http://schemas.openxmlformats.org/officeDocument/2006/relationships/hyperlink" Target="https://portaldeturismo.pe/noticia/centro-de-interpretacion-en-machu-picchu-sera-construido-a-partir-de-enero-del-2020/" TargetMode="Externa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portaldeturismo.pe/noticia/lima-y-cusco-se-encuentran-entre-los-10-destinos-mas-visitados-de-latinoamerica/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elcomercio.pe/vamos/peru/forbes-son-cinco-mejores-hoteles-boutique-lima-fotos-noticia-671681?foto=2" TargetMode="External"/><Relationship Id="rId20" Type="http://schemas.openxmlformats.org/officeDocument/2006/relationships/hyperlink" Target="https://portaldeturismo.pe/noticia/latam-lanza-oficialmente-nuevo-vuelo-directo-brasilia-lima/" TargetMode="External"/><Relationship Id="rId29" Type="http://schemas.openxmlformats.org/officeDocument/2006/relationships/hyperlink" Target="https://www.amazonrescuecenter.org/es/inicio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yperlink" Target="https://andina.pe/agencia/noticia-tambopata-para-todos-implementan-via-acceso-para-personas-discapacidad-video-763016.aspx" TargetMode="External"/><Relationship Id="rId32" Type="http://schemas.openxmlformats.org/officeDocument/2006/relationships/hyperlink" Target="https://play.google.com/store/apps/details?id=com.piscoapp&amp;hl=es_419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hyperlink" Target="https://elcomercio.pe/somos/historias/biologos-peruanos-rescata-manaties-amazonicos-comercio-ilegal-devuelve-habitat-natural-noticia-ecpm-670625" TargetMode="External"/><Relationship Id="rId36" Type="http://schemas.openxmlformats.org/officeDocument/2006/relationships/footer" Target="footer2.xml"/><Relationship Id="rId10" Type="http://schemas.openxmlformats.org/officeDocument/2006/relationships/hyperlink" Target="https://elcomercio.pe/economia/peru/wef-peru-quinto-destino-turistico-competitivo-america-latina-turismo-noticia-ecpm-672813" TargetMode="External"/><Relationship Id="rId19" Type="http://schemas.openxmlformats.org/officeDocument/2006/relationships/image" Target="media/image6.jpeg"/><Relationship Id="rId31" Type="http://schemas.openxmlformats.org/officeDocument/2006/relationships/hyperlink" Target="https://portaldeturismo.pe/noticia/cafe-italiano-incluye-cocteles-a-base-de-pisco-en-su-renovada-carta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gestion.pe/economia/wef-peru-sube-a-puesto-49-en-ranking-mundial-de-competitividad-turistica-2019-noticia/" TargetMode="External"/><Relationship Id="rId14" Type="http://schemas.openxmlformats.org/officeDocument/2006/relationships/hyperlink" Target="https://elcomercio.pe/vamos/conoce-nuevo-mural-ecologico-purifica-aire-miraflores-video-ecpm-noticia-670575" TargetMode="External"/><Relationship Id="rId22" Type="http://schemas.openxmlformats.org/officeDocument/2006/relationships/hyperlink" Target="https://andina.pe/agencia/noticia-trujillo-construyen-paneles-informativos-para-mejorar-proteccion-sitios-arqueologicos-765940.aspx" TargetMode="External"/><Relationship Id="rId27" Type="http://schemas.openxmlformats.org/officeDocument/2006/relationships/image" Target="media/image10.jpeg"/><Relationship Id="rId30" Type="http://schemas.openxmlformats.org/officeDocument/2006/relationships/image" Target="media/image11.jpeg"/><Relationship Id="rId35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736A23-876F-4240-BE3F-0D1973E742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1080</TotalTime>
  <Pages>8</Pages>
  <Words>2058</Words>
  <Characters>11731</Characters>
  <Application>Microsoft Office Word</Application>
  <DocSecurity>0</DocSecurity>
  <Lines>97</Lines>
  <Paragraphs>27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13762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ArtSbasso</dc:creator>
  <cp:keywords/>
  <dc:description/>
  <cp:lastModifiedBy>GlobalTourist</cp:lastModifiedBy>
  <cp:revision>32</cp:revision>
  <cp:lastPrinted>2017-11-16T09:59:00Z</cp:lastPrinted>
  <dcterms:created xsi:type="dcterms:W3CDTF">2019-07-12T08:38:00Z</dcterms:created>
  <dcterms:modified xsi:type="dcterms:W3CDTF">2019-09-26T09:15:00Z</dcterms:modified>
</cp:coreProperties>
</file>